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AF8B">
      <w:pPr>
        <w:spacing w:line="360" w:lineRule="auto"/>
        <w:jc w:val="center"/>
        <w:rPr>
          <w:rFonts w:hint="eastAsia" w:ascii="黑体" w:hAnsi="黑体" w:eastAsia="黑体"/>
          <w:sz w:val="36"/>
          <w:szCs w:val="28"/>
          <w:highlight w:val="none"/>
        </w:rPr>
      </w:pPr>
      <w:r>
        <w:rPr>
          <w:rFonts w:hint="eastAsia" w:ascii="黑体" w:hAnsi="黑体" w:eastAsia="黑体"/>
          <w:sz w:val="36"/>
          <w:szCs w:val="28"/>
          <w:highlight w:val="none"/>
        </w:rPr>
        <w:t>法学院推荐202</w:t>
      </w:r>
      <w:r>
        <w:rPr>
          <w:rFonts w:hint="eastAsia" w:ascii="黑体" w:hAnsi="黑体" w:eastAsia="黑体"/>
          <w:sz w:val="36"/>
          <w:szCs w:val="28"/>
          <w:highlight w:val="none"/>
          <w:lang w:val="en-US" w:eastAsia="zh-CN"/>
        </w:rPr>
        <w:t>6</w:t>
      </w:r>
      <w:r>
        <w:rPr>
          <w:rFonts w:hint="eastAsia" w:ascii="黑体" w:hAnsi="黑体" w:eastAsia="黑体"/>
          <w:sz w:val="36"/>
          <w:szCs w:val="28"/>
          <w:highlight w:val="none"/>
        </w:rPr>
        <w:t>届优秀应届本科毕业生</w:t>
      </w:r>
    </w:p>
    <w:p w14:paraId="2CB41542">
      <w:pPr>
        <w:spacing w:line="360" w:lineRule="auto"/>
        <w:jc w:val="center"/>
        <w:rPr>
          <w:rFonts w:hint="eastAsia" w:ascii="黑体" w:hAnsi="黑体" w:eastAsia="黑体"/>
          <w:sz w:val="36"/>
          <w:szCs w:val="28"/>
          <w:highlight w:val="none"/>
        </w:rPr>
      </w:pPr>
      <w:r>
        <w:rPr>
          <w:rFonts w:hint="eastAsia" w:ascii="黑体" w:hAnsi="黑体" w:eastAsia="黑体"/>
          <w:sz w:val="36"/>
          <w:szCs w:val="28"/>
          <w:highlight w:val="none"/>
        </w:rPr>
        <w:t>免试攻读</w:t>
      </w:r>
      <w:bookmarkStart w:id="0" w:name="_GoBack"/>
      <w:bookmarkEnd w:id="0"/>
      <w:r>
        <w:rPr>
          <w:rFonts w:hint="eastAsia" w:ascii="黑体" w:hAnsi="黑体" w:eastAsia="黑体"/>
          <w:sz w:val="36"/>
          <w:szCs w:val="28"/>
          <w:highlight w:val="none"/>
        </w:rPr>
        <w:t>研究生普通类工作实施细则</w:t>
      </w:r>
    </w:p>
    <w:p w14:paraId="56FCB998">
      <w:pPr>
        <w:spacing w:line="360" w:lineRule="auto"/>
        <w:jc w:val="center"/>
        <w:rPr>
          <w:rFonts w:ascii="宋体" w:hAnsi="宋体"/>
          <w:b/>
          <w:sz w:val="28"/>
          <w:szCs w:val="28"/>
          <w:highlight w:val="none"/>
        </w:rPr>
      </w:pPr>
    </w:p>
    <w:p w14:paraId="3308C16D">
      <w:pPr>
        <w:spacing w:line="600" w:lineRule="exact"/>
        <w:ind w:firstLine="560" w:firstLineChars="200"/>
        <w:rPr>
          <w:rFonts w:ascii="宋体" w:hAnsi="宋体"/>
          <w:b/>
          <w:bCs/>
          <w:sz w:val="28"/>
          <w:szCs w:val="28"/>
          <w:highlight w:val="none"/>
        </w:rPr>
      </w:pPr>
      <w:r>
        <w:rPr>
          <w:rFonts w:hint="eastAsia" w:ascii="宋体" w:hAnsi="宋体"/>
          <w:sz w:val="28"/>
          <w:szCs w:val="28"/>
          <w:highlight w:val="none"/>
        </w:rPr>
        <w:t>推荐免试攻读研究生工作是人才培养的一项重要工作，关系到毕业生的切身利益。为了做到公开公平公正，增加透明度，根据202</w:t>
      </w:r>
      <w:r>
        <w:rPr>
          <w:rFonts w:hint="eastAsia" w:ascii="宋体" w:hAnsi="宋体"/>
          <w:sz w:val="28"/>
          <w:szCs w:val="28"/>
          <w:highlight w:val="none"/>
          <w:lang w:val="en-US" w:eastAsia="zh-CN"/>
        </w:rPr>
        <w:t>2</w:t>
      </w:r>
      <w:r>
        <w:rPr>
          <w:rFonts w:hint="eastAsia" w:ascii="宋体" w:hAnsi="宋体"/>
          <w:sz w:val="28"/>
          <w:szCs w:val="28"/>
          <w:highlight w:val="none"/>
        </w:rPr>
        <w:t>级《北京交通大学关于推荐优秀应届本科毕业生免试攻读研究生的有关规定》</w:t>
      </w:r>
      <w:r>
        <w:rPr>
          <w:rFonts w:hint="eastAsia" w:ascii="宋体" w:hAnsi="宋体"/>
          <w:sz w:val="28"/>
          <w:szCs w:val="28"/>
          <w:highlight w:val="none"/>
          <w:lang w:val="en-US" w:eastAsia="zh-CN"/>
        </w:rPr>
        <w:t>以及《关于推荐2026届优秀应届本科毕业生免试攻读研究生工作办法的通知》（本通[2025]79号）</w:t>
      </w:r>
      <w:r>
        <w:rPr>
          <w:rFonts w:hint="eastAsia" w:ascii="宋体" w:hAnsi="宋体"/>
          <w:sz w:val="28"/>
          <w:szCs w:val="28"/>
          <w:highlight w:val="none"/>
        </w:rPr>
        <w:t>，结合我院实际情况，特制定本工作细则。</w:t>
      </w:r>
      <w:r>
        <w:rPr>
          <w:rFonts w:hint="eastAsia" w:ascii="宋体" w:hAnsi="宋体"/>
          <w:b/>
          <w:bCs/>
          <w:sz w:val="28"/>
          <w:szCs w:val="28"/>
          <w:highlight w:val="none"/>
        </w:rPr>
        <w:t>本细则适用于普通类别的推免工作。</w:t>
      </w:r>
    </w:p>
    <w:p w14:paraId="184FC043">
      <w:pPr>
        <w:keepNext w:val="0"/>
        <w:keepLines w:val="0"/>
        <w:pageBreakBefore w:val="0"/>
        <w:widowControl w:val="0"/>
        <w:kinsoku/>
        <w:wordWrap/>
        <w:overflowPunct/>
        <w:topLinePunct w:val="0"/>
        <w:autoSpaceDE/>
        <w:autoSpaceDN/>
        <w:bidi w:val="0"/>
        <w:adjustRightInd/>
        <w:snapToGrid w:val="0"/>
        <w:spacing w:before="313" w:beforeLines="100" w:line="360" w:lineRule="auto"/>
        <w:textAlignment w:val="auto"/>
        <w:rPr>
          <w:rFonts w:hint="eastAsia" w:ascii="宋体" w:hAnsi="宋体"/>
          <w:b/>
          <w:bCs/>
          <w:sz w:val="28"/>
          <w:szCs w:val="28"/>
          <w:highlight w:val="none"/>
        </w:rPr>
      </w:pPr>
      <w:r>
        <w:rPr>
          <w:rFonts w:hint="eastAsia" w:ascii="宋体" w:hAnsi="宋体"/>
          <w:b/>
          <w:sz w:val="28"/>
          <w:szCs w:val="28"/>
          <w:highlight w:val="none"/>
        </w:rPr>
        <w:t>一、</w:t>
      </w:r>
      <w:r>
        <w:rPr>
          <w:rFonts w:hint="eastAsia" w:ascii="宋体" w:hAnsi="宋体"/>
          <w:b/>
          <w:bCs/>
          <w:sz w:val="28"/>
          <w:szCs w:val="28"/>
          <w:highlight w:val="none"/>
        </w:rPr>
        <w:t>组织与领导</w:t>
      </w:r>
    </w:p>
    <w:p w14:paraId="63C6D1DA">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成立</w:t>
      </w:r>
      <w:r>
        <w:rPr>
          <w:rFonts w:hint="eastAsia" w:ascii="宋体" w:hAnsi="宋体"/>
          <w:sz w:val="28"/>
          <w:szCs w:val="28"/>
          <w:highlight w:val="none"/>
          <w:lang w:eastAsia="zh-CN"/>
        </w:rPr>
        <w:t>法</w:t>
      </w:r>
      <w:r>
        <w:rPr>
          <w:rFonts w:hint="eastAsia" w:ascii="宋体" w:hAnsi="宋体"/>
          <w:sz w:val="28"/>
          <w:szCs w:val="28"/>
          <w:highlight w:val="none"/>
        </w:rPr>
        <w:t>学院推免工作组，负责整体组织完成学院</w:t>
      </w:r>
      <w:r>
        <w:rPr>
          <w:rFonts w:hint="eastAsia" w:ascii="宋体" w:hAnsi="宋体"/>
          <w:sz w:val="28"/>
          <w:szCs w:val="28"/>
          <w:highlight w:val="none"/>
          <w:lang w:eastAsia="zh-CN"/>
        </w:rPr>
        <w:t>包括普通推免在内的</w:t>
      </w:r>
      <w:r>
        <w:rPr>
          <w:rFonts w:hint="eastAsia" w:ascii="宋体" w:hAnsi="宋体"/>
          <w:sz w:val="28"/>
          <w:szCs w:val="28"/>
          <w:highlight w:val="none"/>
        </w:rPr>
        <w:t>推免各项工作，其中教学管理</w:t>
      </w:r>
      <w:r>
        <w:rPr>
          <w:rFonts w:hint="eastAsia" w:ascii="宋体" w:hAnsi="宋体"/>
          <w:sz w:val="28"/>
          <w:szCs w:val="28"/>
          <w:highlight w:val="none"/>
          <w:lang w:val="en-US" w:eastAsia="zh-CN"/>
        </w:rPr>
        <w:t>部门</w:t>
      </w:r>
      <w:r>
        <w:rPr>
          <w:rFonts w:hint="eastAsia" w:ascii="宋体" w:hAnsi="宋体"/>
          <w:sz w:val="28"/>
          <w:szCs w:val="28"/>
          <w:highlight w:val="none"/>
        </w:rPr>
        <w:t>负责审核学生学业成绩，学生工作部门负责审核学生思想政治表现。</w:t>
      </w:r>
    </w:p>
    <w:p w14:paraId="1B2AFE2C">
      <w:pPr>
        <w:snapToGrid w:val="0"/>
        <w:spacing w:line="360" w:lineRule="auto"/>
        <w:ind w:firstLine="560" w:firstLineChars="200"/>
        <w:rPr>
          <w:rFonts w:hint="eastAsia" w:ascii="宋体" w:hAnsi="宋体"/>
          <w:bCs/>
          <w:sz w:val="28"/>
          <w:szCs w:val="28"/>
          <w:highlight w:val="none"/>
        </w:rPr>
      </w:pPr>
      <w:r>
        <w:rPr>
          <w:rFonts w:hint="eastAsia" w:ascii="宋体" w:hAnsi="宋体"/>
          <w:bCs/>
          <w:sz w:val="28"/>
          <w:szCs w:val="28"/>
          <w:highlight w:val="none"/>
        </w:rPr>
        <w:t>组长：朱本欣</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秦</w:t>
      </w:r>
      <w:r>
        <w:rPr>
          <w:rFonts w:hint="eastAsia" w:ascii="宋体" w:hAnsi="宋体"/>
          <w:bCs/>
          <w:sz w:val="28"/>
          <w:szCs w:val="28"/>
          <w:highlight w:val="none"/>
        </w:rPr>
        <w:t>莹</w:t>
      </w:r>
    </w:p>
    <w:p w14:paraId="2B937560">
      <w:pPr>
        <w:snapToGrid w:val="0"/>
        <w:spacing w:line="360" w:lineRule="auto"/>
        <w:ind w:firstLine="560" w:firstLineChars="200"/>
        <w:rPr>
          <w:rFonts w:hint="eastAsia" w:ascii="宋体" w:hAnsi="宋体" w:eastAsia="宋体"/>
          <w:bCs/>
          <w:sz w:val="28"/>
          <w:szCs w:val="28"/>
          <w:highlight w:val="none"/>
          <w:lang w:eastAsia="zh-CN"/>
        </w:rPr>
      </w:pPr>
      <w:r>
        <w:rPr>
          <w:rFonts w:hint="eastAsia" w:ascii="宋体" w:hAnsi="宋体"/>
          <w:bCs/>
          <w:sz w:val="28"/>
          <w:szCs w:val="28"/>
          <w:highlight w:val="none"/>
        </w:rPr>
        <w:t>成员：</w:t>
      </w:r>
      <w:r>
        <w:rPr>
          <w:rFonts w:hint="eastAsia" w:ascii="宋体" w:hAnsi="宋体"/>
          <w:bCs/>
          <w:sz w:val="28"/>
          <w:szCs w:val="28"/>
          <w:highlight w:val="none"/>
          <w:lang w:eastAsia="zh-CN"/>
        </w:rPr>
        <w:t>张立学</w:t>
      </w:r>
      <w:r>
        <w:rPr>
          <w:rFonts w:hint="eastAsia" w:ascii="宋体" w:hAnsi="宋体"/>
          <w:bCs/>
          <w:sz w:val="28"/>
          <w:szCs w:val="28"/>
          <w:highlight w:val="none"/>
        </w:rPr>
        <w:t>、</w:t>
      </w:r>
      <w:r>
        <w:rPr>
          <w:rFonts w:hint="eastAsia" w:ascii="宋体" w:hAnsi="宋体"/>
          <w:bCs/>
          <w:sz w:val="28"/>
          <w:szCs w:val="28"/>
          <w:highlight w:val="none"/>
          <w:lang w:val="en-US" w:eastAsia="zh-CN"/>
        </w:rPr>
        <w:t>陈力铭、</w:t>
      </w:r>
      <w:r>
        <w:rPr>
          <w:rFonts w:ascii="宋体" w:hAnsi="宋体"/>
          <w:bCs/>
          <w:sz w:val="28"/>
          <w:szCs w:val="28"/>
          <w:highlight w:val="none"/>
        </w:rPr>
        <w:t>赵栩冉</w:t>
      </w:r>
      <w:r>
        <w:rPr>
          <w:rFonts w:hint="eastAsia" w:ascii="宋体" w:hAnsi="宋体"/>
          <w:bCs/>
          <w:sz w:val="28"/>
          <w:szCs w:val="28"/>
          <w:highlight w:val="none"/>
        </w:rPr>
        <w:t>、</w:t>
      </w:r>
      <w:r>
        <w:rPr>
          <w:rFonts w:hint="eastAsia" w:ascii="宋体" w:hAnsi="宋体"/>
          <w:bCs/>
          <w:sz w:val="28"/>
          <w:szCs w:val="28"/>
          <w:highlight w:val="none"/>
          <w:lang w:val="en-US" w:eastAsia="zh-CN"/>
        </w:rPr>
        <w:t>李兴友</w:t>
      </w:r>
      <w:r>
        <w:rPr>
          <w:rFonts w:hint="eastAsia" w:ascii="宋体" w:hAnsi="宋体"/>
          <w:bCs/>
          <w:sz w:val="28"/>
          <w:szCs w:val="28"/>
          <w:highlight w:val="none"/>
        </w:rPr>
        <w:t>、</w:t>
      </w:r>
      <w:r>
        <w:rPr>
          <w:rFonts w:hint="eastAsia" w:ascii="宋体" w:hAnsi="宋体"/>
          <w:bCs/>
          <w:sz w:val="28"/>
          <w:szCs w:val="28"/>
          <w:highlight w:val="none"/>
          <w:lang w:val="en-US" w:eastAsia="zh-CN"/>
        </w:rPr>
        <w:t>施琛玉、</w:t>
      </w:r>
      <w:r>
        <w:rPr>
          <w:rFonts w:hint="eastAsia" w:ascii="宋体" w:hAnsi="宋体"/>
          <w:bCs/>
          <w:sz w:val="28"/>
          <w:szCs w:val="28"/>
          <w:highlight w:val="none"/>
        </w:rPr>
        <w:t>刘一瑾</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刘鑫</w:t>
      </w:r>
    </w:p>
    <w:p w14:paraId="28947CBA">
      <w:pPr>
        <w:snapToGrid w:val="0"/>
        <w:spacing w:before="156" w:beforeLines="50" w:line="360" w:lineRule="auto"/>
        <w:rPr>
          <w:rFonts w:ascii="宋体" w:hAnsi="宋体"/>
          <w:b/>
          <w:bCs/>
          <w:sz w:val="28"/>
          <w:szCs w:val="28"/>
          <w:highlight w:val="none"/>
        </w:rPr>
      </w:pPr>
      <w:r>
        <w:rPr>
          <w:rFonts w:hint="eastAsia" w:ascii="宋体" w:hAnsi="宋体"/>
          <w:b/>
          <w:bCs/>
          <w:sz w:val="28"/>
          <w:szCs w:val="28"/>
          <w:highlight w:val="none"/>
        </w:rPr>
        <w:t>二、</w:t>
      </w:r>
      <w:r>
        <w:rPr>
          <w:rFonts w:hint="eastAsia" w:ascii="宋体" w:hAnsi="宋体"/>
          <w:b/>
          <w:bCs/>
          <w:sz w:val="28"/>
          <w:szCs w:val="28"/>
          <w:highlight w:val="none"/>
          <w:lang w:eastAsia="zh-CN"/>
        </w:rPr>
        <w:t>普通</w:t>
      </w:r>
      <w:r>
        <w:rPr>
          <w:rFonts w:hint="eastAsia" w:ascii="宋体" w:hAnsi="宋体"/>
          <w:b/>
          <w:bCs/>
          <w:sz w:val="28"/>
          <w:szCs w:val="28"/>
          <w:highlight w:val="none"/>
        </w:rPr>
        <w:t>推免名额</w:t>
      </w:r>
    </w:p>
    <w:p w14:paraId="24473389">
      <w:pPr>
        <w:snapToGrid w:val="0"/>
        <w:spacing w:line="360" w:lineRule="auto"/>
        <w:ind w:firstLine="560" w:firstLineChars="200"/>
        <w:rPr>
          <w:rFonts w:hint="eastAsia" w:ascii="宋体" w:hAnsi="宋体"/>
          <w:bCs/>
          <w:sz w:val="28"/>
          <w:szCs w:val="28"/>
          <w:highlight w:val="none"/>
        </w:rPr>
      </w:pPr>
      <w:r>
        <w:rPr>
          <w:rFonts w:hint="eastAsia" w:ascii="宋体" w:hAnsi="宋体"/>
          <w:bCs/>
          <w:sz w:val="28"/>
          <w:szCs w:val="28"/>
          <w:highlight w:val="none"/>
        </w:rPr>
        <w:t>分配名额将在收到学校相关工作方案后另行通知。</w:t>
      </w:r>
    </w:p>
    <w:p w14:paraId="74B8DC7E">
      <w:pPr>
        <w:snapToGrid w:val="0"/>
        <w:spacing w:line="360" w:lineRule="auto"/>
        <w:ind w:firstLine="560" w:firstLineChars="200"/>
        <w:rPr>
          <w:rFonts w:hint="eastAsia" w:ascii="宋体" w:hAnsi="宋体"/>
          <w:bCs/>
          <w:sz w:val="28"/>
          <w:szCs w:val="28"/>
          <w:highlight w:val="none"/>
        </w:rPr>
      </w:pPr>
      <w:r>
        <w:rPr>
          <w:rFonts w:hint="eastAsia" w:ascii="宋体" w:hAnsi="宋体"/>
          <w:bCs/>
          <w:sz w:val="28"/>
          <w:szCs w:val="28"/>
          <w:highlight w:val="none"/>
        </w:rPr>
        <w:t>推免资格不区分校内校外，不区分学术型与专业学位型，所有推免生在获取推免资格后可自愿选择报考招生单位和类型。</w:t>
      </w:r>
    </w:p>
    <w:p w14:paraId="33A2B4A4">
      <w:pPr>
        <w:snapToGrid w:val="0"/>
        <w:spacing w:before="156" w:beforeLines="50" w:line="360" w:lineRule="auto"/>
        <w:rPr>
          <w:rFonts w:hint="eastAsia" w:ascii="宋体" w:hAnsi="宋体" w:eastAsia="宋体"/>
          <w:b/>
          <w:sz w:val="28"/>
          <w:szCs w:val="28"/>
          <w:highlight w:val="none"/>
          <w:lang w:eastAsia="zh-CN"/>
        </w:rPr>
      </w:pPr>
      <w:r>
        <w:rPr>
          <w:rFonts w:hint="eastAsia" w:ascii="宋体" w:hAnsi="宋体"/>
          <w:b/>
          <w:sz w:val="28"/>
          <w:szCs w:val="28"/>
          <w:highlight w:val="none"/>
        </w:rPr>
        <w:t>三、</w:t>
      </w:r>
      <w:r>
        <w:rPr>
          <w:rFonts w:hint="eastAsia" w:ascii="宋体" w:hAnsi="宋体"/>
          <w:b/>
          <w:sz w:val="28"/>
          <w:szCs w:val="28"/>
          <w:highlight w:val="none"/>
          <w:lang w:eastAsia="zh-CN"/>
        </w:rPr>
        <w:t>工作总体要求</w:t>
      </w:r>
    </w:p>
    <w:p w14:paraId="5EA2FB63">
      <w:pPr>
        <w:snapToGrid w:val="0"/>
        <w:spacing w:line="360" w:lineRule="auto"/>
        <w:ind w:firstLine="560" w:firstLineChars="200"/>
        <w:rPr>
          <w:rFonts w:hint="eastAsia" w:ascii="宋体" w:hAnsi="宋体" w:eastAsia="宋体"/>
          <w:sz w:val="28"/>
          <w:szCs w:val="28"/>
          <w:highlight w:val="none"/>
          <w:lang w:eastAsia="zh-CN"/>
        </w:rPr>
      </w:pPr>
      <w:r>
        <w:rPr>
          <w:rFonts w:ascii="宋体" w:hAnsi="宋体"/>
          <w:sz w:val="28"/>
          <w:szCs w:val="28"/>
          <w:highlight w:val="none"/>
        </w:rPr>
        <w:t>1.</w:t>
      </w:r>
      <w:r>
        <w:rPr>
          <w:rFonts w:hint="eastAsia" w:ascii="宋体" w:hAnsi="宋体"/>
          <w:sz w:val="28"/>
          <w:szCs w:val="28"/>
          <w:highlight w:val="none"/>
          <w:lang w:eastAsia="zh-CN"/>
        </w:rPr>
        <w:t>严格按照</w:t>
      </w:r>
      <w:r>
        <w:rPr>
          <w:rFonts w:hint="eastAsia" w:ascii="宋体" w:hAnsi="宋体"/>
          <w:sz w:val="28"/>
          <w:szCs w:val="28"/>
          <w:highlight w:val="none"/>
          <w:lang w:val="en-US" w:eastAsia="zh-CN"/>
        </w:rPr>
        <w:t>学校下发的相关通知</w:t>
      </w:r>
      <w:r>
        <w:rPr>
          <w:rFonts w:hint="eastAsia" w:ascii="宋体" w:hAnsi="宋体"/>
          <w:sz w:val="28"/>
          <w:szCs w:val="28"/>
          <w:highlight w:val="none"/>
          <w:lang w:eastAsia="zh-CN"/>
        </w:rPr>
        <w:t>开展工作。</w:t>
      </w:r>
    </w:p>
    <w:p w14:paraId="1612BD4E">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2.</w:t>
      </w:r>
      <w:r>
        <w:rPr>
          <w:rFonts w:hint="eastAsia" w:ascii="宋体" w:hAnsi="宋体"/>
          <w:sz w:val="28"/>
          <w:szCs w:val="28"/>
          <w:highlight w:val="none"/>
        </w:rPr>
        <w:t>推免工作应坚持严格规范管理，确保推荐过程公平公正。学院在开展宣传推免政策、组织学生报名、名单公示等工作中</w:t>
      </w:r>
      <w:r>
        <w:rPr>
          <w:rFonts w:hint="eastAsia" w:ascii="宋体" w:hAnsi="宋体"/>
          <w:sz w:val="28"/>
          <w:szCs w:val="28"/>
          <w:highlight w:val="none"/>
          <w:lang w:eastAsia="zh-CN"/>
        </w:rPr>
        <w:t>应</w:t>
      </w:r>
      <w:r>
        <w:rPr>
          <w:rFonts w:hint="eastAsia" w:ascii="宋体" w:hAnsi="宋体"/>
          <w:sz w:val="28"/>
          <w:szCs w:val="28"/>
          <w:highlight w:val="none"/>
        </w:rPr>
        <w:t>确保信息公开，对学院推免实施细则、学生排名、申请科研创新素养的材料和成绩、申请综合素质与个性发展的材料和成绩、拟</w:t>
      </w:r>
      <w:r>
        <w:rPr>
          <w:rFonts w:hint="eastAsia" w:ascii="宋体" w:hAnsi="宋体"/>
          <w:sz w:val="28"/>
          <w:szCs w:val="28"/>
          <w:highlight w:val="none"/>
          <w:lang w:val="en-US" w:eastAsia="zh-CN"/>
        </w:rPr>
        <w:t>报学校推免办公室</w:t>
      </w:r>
      <w:r>
        <w:rPr>
          <w:rFonts w:hint="eastAsia" w:ascii="宋体" w:hAnsi="宋体"/>
          <w:sz w:val="28"/>
          <w:szCs w:val="28"/>
          <w:highlight w:val="none"/>
        </w:rPr>
        <w:t>学生名单等均应公开公布， 自觉接受广大师生的监督，确保择优选拔过程公平，推免结果公正。</w:t>
      </w:r>
    </w:p>
    <w:p w14:paraId="3C36522B">
      <w:pPr>
        <w:snapToGrid w:val="0"/>
        <w:spacing w:line="360" w:lineRule="auto"/>
        <w:ind w:firstLine="560" w:firstLineChars="200"/>
        <w:rPr>
          <w:rFonts w:hint="eastAsia" w:ascii="宋体" w:hAnsi="宋体"/>
          <w:sz w:val="28"/>
          <w:szCs w:val="28"/>
          <w:highlight w:val="none"/>
        </w:rPr>
      </w:pPr>
      <w:r>
        <w:rPr>
          <w:rFonts w:hint="eastAsia" w:ascii="宋体" w:hAnsi="宋体"/>
          <w:b w:val="0"/>
          <w:bCs w:val="0"/>
          <w:sz w:val="28"/>
          <w:szCs w:val="28"/>
          <w:highlight w:val="none"/>
          <w:lang w:val="en-US" w:eastAsia="zh-CN"/>
        </w:rPr>
        <w:t>3.落实回避制度。</w:t>
      </w:r>
      <w:r>
        <w:rPr>
          <w:rFonts w:hint="eastAsia" w:ascii="宋体" w:hAnsi="宋体"/>
          <w:sz w:val="28"/>
          <w:szCs w:val="28"/>
          <w:highlight w:val="none"/>
        </w:rPr>
        <w:t>本校教职工子女或推免相关工作人员有亲属或利益相关人员报名参加推免的应主动报备或申请回避，相关学生申请推免资格时应主动向学校报备声明。未按规定报备</w:t>
      </w:r>
      <w:r>
        <w:rPr>
          <w:rFonts w:hint="eastAsia" w:ascii="宋体" w:hAnsi="宋体"/>
          <w:sz w:val="28"/>
          <w:szCs w:val="28"/>
          <w:highlight w:val="none"/>
          <w:lang w:val="en-US" w:eastAsia="zh-CN"/>
        </w:rPr>
        <w:t>声</w:t>
      </w:r>
      <w:r>
        <w:rPr>
          <w:rFonts w:hint="eastAsia" w:ascii="宋体" w:hAnsi="宋体"/>
          <w:sz w:val="28"/>
          <w:szCs w:val="28"/>
          <w:highlight w:val="none"/>
        </w:rPr>
        <w:t>明回避关系的推免相关工作人员，将依规依纪严肃处理，未按规定报备声明回避关系且影响推免过程和结果公平公正的学生，学校将取消其推免资格。</w:t>
      </w:r>
    </w:p>
    <w:p w14:paraId="4252F9AE">
      <w:pPr>
        <w:snapToGrid w:val="0"/>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val="en-US" w:eastAsia="zh-CN"/>
        </w:rPr>
        <w:t>4.</w:t>
      </w:r>
      <w:r>
        <w:rPr>
          <w:rFonts w:hint="eastAsia" w:ascii="宋体" w:hAnsi="宋体"/>
          <w:sz w:val="28"/>
          <w:szCs w:val="28"/>
          <w:highlight w:val="none"/>
        </w:rPr>
        <w:t>为了确保推荐工作有效开展，确保招生名额落到实处</w:t>
      </w:r>
      <w:r>
        <w:rPr>
          <w:rFonts w:hint="eastAsia" w:ascii="宋体" w:hAnsi="宋体"/>
          <w:sz w:val="28"/>
          <w:szCs w:val="28"/>
          <w:highlight w:val="none"/>
          <w:lang w:eastAsia="zh-CN"/>
        </w:rPr>
        <w:t>，</w:t>
      </w:r>
      <w:r>
        <w:rPr>
          <w:rFonts w:hint="eastAsia" w:ascii="宋体" w:hAnsi="宋体"/>
          <w:sz w:val="28"/>
          <w:szCs w:val="28"/>
          <w:highlight w:val="none"/>
        </w:rPr>
        <w:t>申请推免并获得推荐资格的学生，学校后续将不再为其制作出国留学使用的英文成绩单</w:t>
      </w:r>
      <w:r>
        <w:rPr>
          <w:rFonts w:hint="eastAsia" w:ascii="宋体" w:hAnsi="宋体"/>
          <w:sz w:val="28"/>
          <w:szCs w:val="28"/>
          <w:highlight w:val="none"/>
          <w:lang w:eastAsia="zh-CN"/>
        </w:rPr>
        <w:t>，</w:t>
      </w:r>
      <w:r>
        <w:rPr>
          <w:rFonts w:hint="eastAsia" w:ascii="宋体" w:hAnsi="宋体"/>
          <w:sz w:val="28"/>
          <w:szCs w:val="28"/>
          <w:highlight w:val="none"/>
          <w:lang w:val="en-US" w:eastAsia="zh-CN"/>
        </w:rPr>
        <w:t>请学生慎重</w:t>
      </w:r>
      <w:r>
        <w:rPr>
          <w:rFonts w:hint="eastAsia" w:ascii="宋体" w:hAnsi="宋体"/>
          <w:sz w:val="28"/>
          <w:szCs w:val="28"/>
          <w:highlight w:val="none"/>
          <w:lang w:eastAsia="zh-CN"/>
        </w:rPr>
        <w:t>报名。</w:t>
      </w:r>
    </w:p>
    <w:p w14:paraId="46E385B3">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申请推免的学生应当做到诚实守信，确保提供的各项申报材料真实、准确，并应如期进行研究生入学报到。</w:t>
      </w:r>
    </w:p>
    <w:p w14:paraId="08B230C7">
      <w:pPr>
        <w:snapToGrid w:val="0"/>
        <w:spacing w:before="156" w:beforeLines="50" w:line="360" w:lineRule="auto"/>
        <w:rPr>
          <w:rFonts w:hint="eastAsia" w:ascii="宋体" w:hAnsi="宋体"/>
          <w:b/>
          <w:sz w:val="28"/>
          <w:szCs w:val="28"/>
          <w:highlight w:val="none"/>
        </w:rPr>
      </w:pPr>
      <w:r>
        <w:rPr>
          <w:rFonts w:hint="eastAsia" w:ascii="宋体" w:hAnsi="宋体"/>
          <w:b/>
          <w:sz w:val="28"/>
          <w:szCs w:val="28"/>
          <w:highlight w:val="none"/>
        </w:rPr>
        <w:t>四、日程安排</w:t>
      </w:r>
    </w:p>
    <w:p w14:paraId="663219AF">
      <w:pPr>
        <w:snapToGrid w:val="0"/>
        <w:spacing w:line="360" w:lineRule="auto"/>
        <w:ind w:firstLine="562" w:firstLineChars="200"/>
        <w:rPr>
          <w:rFonts w:hint="eastAsia" w:ascii="宋体" w:hAnsi="宋体" w:eastAsia="宋体"/>
          <w:b/>
          <w:sz w:val="28"/>
          <w:szCs w:val="28"/>
          <w:highlight w:val="none"/>
          <w:lang w:eastAsia="zh-CN"/>
        </w:rPr>
      </w:pPr>
      <w:r>
        <w:rPr>
          <w:rFonts w:hint="eastAsia" w:ascii="宋体" w:hAnsi="宋体"/>
          <w:b/>
          <w:sz w:val="28"/>
          <w:szCs w:val="28"/>
          <w:highlight w:val="none"/>
        </w:rPr>
        <w:t>（一）普通推免</w:t>
      </w:r>
      <w:r>
        <w:rPr>
          <w:rFonts w:hint="eastAsia" w:ascii="宋体" w:hAnsi="宋体"/>
          <w:b/>
          <w:sz w:val="28"/>
          <w:szCs w:val="28"/>
          <w:highlight w:val="none"/>
          <w:lang w:eastAsia="zh-CN"/>
        </w:rPr>
        <w:t>学院内环节日程安排</w:t>
      </w:r>
    </w:p>
    <w:p w14:paraId="4CFE402B">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1.</w:t>
      </w:r>
      <w:r>
        <w:rPr>
          <w:rFonts w:hint="eastAsia" w:ascii="宋体" w:hAnsi="宋体"/>
          <w:sz w:val="28"/>
          <w:szCs w:val="28"/>
          <w:highlight w:val="none"/>
        </w:rPr>
        <w:t>9月</w:t>
      </w:r>
      <w:r>
        <w:rPr>
          <w:rFonts w:hint="eastAsia" w:ascii="宋体" w:hAnsi="宋体"/>
          <w:sz w:val="28"/>
          <w:szCs w:val="28"/>
          <w:highlight w:val="none"/>
          <w:lang w:val="en-US" w:eastAsia="zh-CN"/>
        </w:rPr>
        <w:t>5</w:t>
      </w:r>
      <w:r>
        <w:rPr>
          <w:rFonts w:hint="eastAsia" w:ascii="宋体" w:hAnsi="宋体"/>
          <w:sz w:val="28"/>
          <w:szCs w:val="28"/>
          <w:highlight w:val="none"/>
        </w:rPr>
        <w:t>日</w:t>
      </w:r>
      <w:r>
        <w:rPr>
          <w:rFonts w:hint="eastAsia" w:ascii="宋体" w:hAnsi="宋体"/>
          <w:sz w:val="28"/>
          <w:szCs w:val="28"/>
          <w:highlight w:val="none"/>
          <w:lang w:val="en-US" w:eastAsia="zh-CN"/>
        </w:rPr>
        <w:t>下</w:t>
      </w:r>
      <w:r>
        <w:rPr>
          <w:rFonts w:hint="eastAsia" w:ascii="宋体" w:hAnsi="宋体"/>
          <w:sz w:val="28"/>
          <w:szCs w:val="28"/>
          <w:highlight w:val="none"/>
          <w:lang w:eastAsia="zh-CN"/>
        </w:rPr>
        <w:t>午</w:t>
      </w:r>
      <w:r>
        <w:rPr>
          <w:rFonts w:hint="eastAsia" w:ascii="宋体" w:hAnsi="宋体"/>
          <w:sz w:val="28"/>
          <w:szCs w:val="28"/>
          <w:highlight w:val="none"/>
          <w:lang w:val="en-US" w:eastAsia="zh-CN"/>
        </w:rPr>
        <w:t>16</w:t>
      </w:r>
      <w:r>
        <w:rPr>
          <w:rFonts w:hint="eastAsia" w:ascii="宋体" w:hAnsi="宋体"/>
          <w:sz w:val="28"/>
          <w:szCs w:val="28"/>
          <w:highlight w:val="none"/>
        </w:rPr>
        <w:t>:00前，</w:t>
      </w:r>
      <w:r>
        <w:rPr>
          <w:rFonts w:hint="eastAsia" w:ascii="宋体" w:hAnsi="宋体"/>
          <w:sz w:val="28"/>
          <w:szCs w:val="28"/>
          <w:highlight w:val="none"/>
          <w:lang w:eastAsia="zh-CN"/>
        </w:rPr>
        <w:t>向</w:t>
      </w:r>
      <w:r>
        <w:rPr>
          <w:rFonts w:hint="eastAsia" w:ascii="宋体" w:hAnsi="宋体"/>
          <w:sz w:val="28"/>
          <w:szCs w:val="28"/>
          <w:highlight w:val="none"/>
        </w:rPr>
        <w:t>学校推免生遴选工作领导小组办公室（设在本科生院，以下简称学校推免办公室）</w:t>
      </w:r>
      <w:r>
        <w:rPr>
          <w:rFonts w:hint="eastAsia" w:ascii="宋体" w:hAnsi="宋体"/>
          <w:sz w:val="28"/>
          <w:szCs w:val="28"/>
          <w:highlight w:val="none"/>
          <w:lang w:eastAsia="zh-CN"/>
        </w:rPr>
        <w:t>提交</w:t>
      </w:r>
      <w:r>
        <w:rPr>
          <w:rFonts w:hint="eastAsia" w:ascii="宋体" w:hAnsi="宋体"/>
          <w:sz w:val="28"/>
          <w:szCs w:val="28"/>
          <w:highlight w:val="none"/>
        </w:rPr>
        <w:t>法学院推免工作组名单、普通推免实施细则</w:t>
      </w:r>
      <w:r>
        <w:rPr>
          <w:rFonts w:hint="eastAsia" w:ascii="宋体" w:hAnsi="宋体"/>
          <w:sz w:val="28"/>
          <w:szCs w:val="28"/>
          <w:highlight w:val="none"/>
          <w:lang w:eastAsia="zh-CN"/>
        </w:rPr>
        <w:t>进行</w:t>
      </w:r>
      <w:r>
        <w:rPr>
          <w:rFonts w:hint="eastAsia" w:ascii="宋体" w:hAnsi="宋体"/>
          <w:sz w:val="28"/>
          <w:szCs w:val="28"/>
          <w:highlight w:val="none"/>
        </w:rPr>
        <w:t>报备案。</w:t>
      </w:r>
    </w:p>
    <w:p w14:paraId="29A8C156">
      <w:pPr>
        <w:snapToGrid w:val="0"/>
        <w:spacing w:line="360" w:lineRule="auto"/>
        <w:ind w:firstLine="560" w:firstLineChars="200"/>
        <w:rPr>
          <w:rFonts w:hint="eastAsia" w:ascii="宋体" w:hAnsi="宋体" w:eastAsia="宋体"/>
          <w:sz w:val="28"/>
          <w:szCs w:val="28"/>
          <w:highlight w:val="none"/>
          <w:lang w:eastAsia="zh-CN"/>
        </w:rPr>
      </w:pPr>
      <w:r>
        <w:rPr>
          <w:rFonts w:hint="eastAsia" w:ascii="宋体" w:hAnsi="宋体"/>
          <w:sz w:val="28"/>
          <w:szCs w:val="28"/>
          <w:highlight w:val="none"/>
          <w:lang w:val="en-US" w:eastAsia="zh-CN"/>
        </w:rPr>
        <w:t>2.</w:t>
      </w:r>
      <w:r>
        <w:rPr>
          <w:rFonts w:hint="eastAsia" w:ascii="宋体" w:hAnsi="宋体"/>
          <w:sz w:val="28"/>
          <w:szCs w:val="28"/>
          <w:highlight w:val="none"/>
        </w:rPr>
        <w:t>9月</w:t>
      </w:r>
      <w:r>
        <w:rPr>
          <w:rFonts w:hint="eastAsia" w:ascii="宋体" w:hAnsi="宋体"/>
          <w:sz w:val="28"/>
          <w:szCs w:val="28"/>
          <w:highlight w:val="none"/>
          <w:lang w:val="en-US" w:eastAsia="zh-CN"/>
        </w:rPr>
        <w:t>8</w:t>
      </w:r>
      <w:r>
        <w:rPr>
          <w:rFonts w:hint="eastAsia" w:ascii="宋体" w:hAnsi="宋体"/>
          <w:sz w:val="28"/>
          <w:szCs w:val="28"/>
          <w:highlight w:val="none"/>
        </w:rPr>
        <w:t>日</w:t>
      </w:r>
      <w:r>
        <w:rPr>
          <w:rFonts w:hint="eastAsia" w:ascii="宋体" w:hAnsi="宋体"/>
          <w:sz w:val="28"/>
          <w:szCs w:val="28"/>
          <w:highlight w:val="none"/>
          <w:lang w:val="en-US" w:eastAsia="zh-CN"/>
        </w:rPr>
        <w:t>下午16:00</w:t>
      </w:r>
      <w:r>
        <w:rPr>
          <w:rFonts w:hint="eastAsia" w:ascii="宋体" w:hAnsi="宋体"/>
          <w:sz w:val="28"/>
          <w:szCs w:val="28"/>
          <w:highlight w:val="none"/>
        </w:rPr>
        <w:t>，</w:t>
      </w:r>
      <w:r>
        <w:rPr>
          <w:rFonts w:hint="eastAsia" w:ascii="宋体" w:hAnsi="宋体"/>
          <w:sz w:val="28"/>
          <w:szCs w:val="28"/>
          <w:highlight w:val="none"/>
          <w:lang w:val="en-US" w:eastAsia="zh-CN"/>
        </w:rPr>
        <w:t>公布法学院普通推免实施细则，发布报名通知</w:t>
      </w:r>
      <w:r>
        <w:rPr>
          <w:rFonts w:hint="eastAsia" w:ascii="宋体" w:hAnsi="宋体"/>
          <w:sz w:val="28"/>
          <w:szCs w:val="28"/>
          <w:highlight w:val="none"/>
        </w:rPr>
        <w:t>。</w:t>
      </w:r>
      <w:r>
        <w:rPr>
          <w:rFonts w:hint="eastAsia" w:ascii="宋体" w:hAnsi="宋体"/>
          <w:sz w:val="28"/>
          <w:szCs w:val="28"/>
          <w:highlight w:val="none"/>
          <w:lang w:val="en-US" w:eastAsia="zh-CN"/>
        </w:rPr>
        <w:t>同时，学院</w:t>
      </w:r>
      <w:r>
        <w:rPr>
          <w:rFonts w:hint="eastAsia" w:ascii="宋体" w:hAnsi="宋体"/>
          <w:sz w:val="28"/>
          <w:szCs w:val="28"/>
          <w:highlight w:val="none"/>
        </w:rPr>
        <w:t>在思西7层模拟法庭向学生解读学院普通推免实施细则，解答疑问</w:t>
      </w:r>
      <w:r>
        <w:rPr>
          <w:rFonts w:hint="eastAsia" w:ascii="宋体" w:hAnsi="宋体"/>
          <w:sz w:val="28"/>
          <w:szCs w:val="28"/>
          <w:highlight w:val="none"/>
          <w:lang w:eastAsia="zh-CN"/>
        </w:rPr>
        <w:t>。</w:t>
      </w:r>
    </w:p>
    <w:p w14:paraId="1F6A54AE">
      <w:pPr>
        <w:snapToGrid w:val="0"/>
        <w:spacing w:line="360" w:lineRule="auto"/>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3.9月9日下午16:30前，申请普通推免的学生完成报名。</w:t>
      </w:r>
      <w:r>
        <w:rPr>
          <w:rFonts w:hint="eastAsia" w:ascii="宋体" w:hAnsi="宋体"/>
          <w:sz w:val="28"/>
          <w:szCs w:val="28"/>
          <w:highlight w:val="none"/>
        </w:rPr>
        <w:t>符合条件的学生应向学院提交</w:t>
      </w:r>
      <w:r>
        <w:rPr>
          <w:rFonts w:hint="eastAsia" w:ascii="宋体" w:hAnsi="宋体"/>
          <w:b/>
          <w:bCs/>
          <w:sz w:val="28"/>
          <w:szCs w:val="28"/>
          <w:highlight w:val="none"/>
          <w:lang w:eastAsia="zh-CN"/>
        </w:rPr>
        <w:t>电子版与纸质版的</w:t>
      </w:r>
      <w:r>
        <w:rPr>
          <w:rFonts w:hint="eastAsia" w:ascii="宋体" w:hAnsi="宋体"/>
          <w:b/>
          <w:bCs/>
          <w:sz w:val="28"/>
          <w:szCs w:val="28"/>
          <w:highlight w:val="none"/>
        </w:rPr>
        <w:t>推免申请表</w:t>
      </w:r>
      <w:r>
        <w:rPr>
          <w:rFonts w:hint="eastAsia" w:ascii="宋体" w:hAnsi="宋体"/>
          <w:b/>
          <w:bCs/>
          <w:sz w:val="28"/>
          <w:szCs w:val="28"/>
          <w:highlight w:val="none"/>
          <w:lang w:eastAsia="zh-CN"/>
        </w:rPr>
        <w:t>（暂不填写总成绩排名，见附件</w:t>
      </w:r>
      <w:r>
        <w:rPr>
          <w:rFonts w:hint="eastAsia" w:ascii="宋体" w:hAnsi="宋体"/>
          <w:b/>
          <w:bCs/>
          <w:sz w:val="28"/>
          <w:szCs w:val="28"/>
          <w:highlight w:val="none"/>
          <w:lang w:val="en-US" w:eastAsia="zh-CN"/>
        </w:rPr>
        <w:t>三</w:t>
      </w:r>
      <w:r>
        <w:rPr>
          <w:rFonts w:hint="eastAsia" w:ascii="宋体" w:hAnsi="宋体"/>
          <w:b/>
          <w:bCs/>
          <w:sz w:val="28"/>
          <w:szCs w:val="28"/>
          <w:highlight w:val="none"/>
          <w:lang w:eastAsia="zh-CN"/>
        </w:rPr>
        <w:t>）、电子版的汇总表（见附件</w:t>
      </w:r>
      <w:r>
        <w:rPr>
          <w:rFonts w:hint="eastAsia" w:ascii="宋体" w:hAnsi="宋体"/>
          <w:b/>
          <w:bCs/>
          <w:sz w:val="28"/>
          <w:szCs w:val="28"/>
          <w:highlight w:val="none"/>
          <w:lang w:val="en-US" w:eastAsia="zh-CN"/>
        </w:rPr>
        <w:t>四</w:t>
      </w:r>
      <w:r>
        <w:rPr>
          <w:rFonts w:hint="eastAsia" w:ascii="宋体" w:hAnsi="宋体"/>
          <w:b/>
          <w:bCs/>
          <w:sz w:val="28"/>
          <w:szCs w:val="28"/>
          <w:highlight w:val="none"/>
          <w:lang w:eastAsia="zh-CN"/>
        </w:rPr>
        <w:t>）</w:t>
      </w:r>
      <w:r>
        <w:rPr>
          <w:rFonts w:hint="eastAsia" w:ascii="宋体" w:hAnsi="宋体"/>
          <w:sz w:val="28"/>
          <w:szCs w:val="28"/>
          <w:highlight w:val="none"/>
          <w:lang w:eastAsia="zh-CN"/>
        </w:rPr>
        <w:t>，电子版材料发送至</w:t>
      </w:r>
      <w:r>
        <w:rPr>
          <w:rFonts w:hint="eastAsia" w:ascii="宋体" w:hAnsi="宋体"/>
          <w:sz w:val="28"/>
          <w:szCs w:val="28"/>
          <w:highlight w:val="none"/>
          <w:lang w:val="en-US" w:eastAsia="zh-CN"/>
        </w:rPr>
        <w:t>zhaoxr@bjtu.edu.cn，</w:t>
      </w:r>
      <w:r>
        <w:rPr>
          <w:rFonts w:hint="eastAsia" w:ascii="宋体" w:hAnsi="宋体"/>
          <w:sz w:val="28"/>
          <w:szCs w:val="28"/>
          <w:highlight w:val="none"/>
        </w:rPr>
        <w:t>有科研创新素养</w:t>
      </w:r>
      <w:r>
        <w:rPr>
          <w:rFonts w:hint="eastAsia" w:ascii="宋体" w:hAnsi="宋体"/>
          <w:sz w:val="28"/>
          <w:szCs w:val="28"/>
          <w:highlight w:val="none"/>
          <w:lang w:eastAsia="zh-CN"/>
        </w:rPr>
        <w:t>、</w:t>
      </w:r>
      <w:r>
        <w:rPr>
          <w:rFonts w:hint="eastAsia" w:ascii="宋体" w:hAnsi="宋体"/>
          <w:sz w:val="28"/>
          <w:szCs w:val="28"/>
          <w:highlight w:val="none"/>
        </w:rPr>
        <w:t>综合素质与个性发展附加分事项的学生一并提交相关支撑材料原件及复印件一份，</w:t>
      </w:r>
      <w:r>
        <w:rPr>
          <w:rFonts w:hint="eastAsia" w:ascii="宋体" w:hAnsi="宋体"/>
          <w:sz w:val="28"/>
          <w:szCs w:val="28"/>
          <w:highlight w:val="none"/>
          <w:lang w:val="en-US" w:eastAsia="zh-CN"/>
        </w:rPr>
        <w:t>过时将不再接收附加分证明材料。</w:t>
      </w:r>
    </w:p>
    <w:p w14:paraId="0146A72D">
      <w:pPr>
        <w:snapToGrid w:val="0"/>
        <w:spacing w:line="360" w:lineRule="auto"/>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4.9月12日中午12:00前，学院完成相关模块成绩审核认定公示及课程成绩排名公示工作。</w:t>
      </w:r>
    </w:p>
    <w:p w14:paraId="4D30E682">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9</w:t>
      </w:r>
      <w:r>
        <w:rPr>
          <w:rFonts w:hint="eastAsia" w:ascii="宋体" w:hAnsi="宋体"/>
          <w:sz w:val="28"/>
          <w:szCs w:val="28"/>
          <w:highlight w:val="none"/>
          <w:lang w:eastAsia="zh-CN"/>
        </w:rPr>
        <w:t>月</w:t>
      </w:r>
      <w:r>
        <w:rPr>
          <w:rFonts w:hint="eastAsia" w:ascii="宋体" w:hAnsi="宋体"/>
          <w:sz w:val="28"/>
          <w:szCs w:val="28"/>
          <w:highlight w:val="none"/>
          <w:lang w:val="en-US" w:eastAsia="zh-CN"/>
        </w:rPr>
        <w:t>15</w:t>
      </w:r>
      <w:r>
        <w:rPr>
          <w:rFonts w:hint="eastAsia" w:ascii="宋体" w:hAnsi="宋体"/>
          <w:sz w:val="28"/>
          <w:szCs w:val="28"/>
          <w:highlight w:val="none"/>
        </w:rPr>
        <w:t>日</w:t>
      </w:r>
      <w:r>
        <w:rPr>
          <w:rFonts w:hint="eastAsia" w:ascii="宋体" w:hAnsi="宋体"/>
          <w:sz w:val="28"/>
          <w:szCs w:val="28"/>
          <w:highlight w:val="none"/>
          <w:lang w:val="en-US" w:eastAsia="zh-CN"/>
        </w:rPr>
        <w:t>中</w:t>
      </w:r>
      <w:r>
        <w:rPr>
          <w:rFonts w:hint="eastAsia" w:ascii="宋体" w:hAnsi="宋体"/>
          <w:sz w:val="28"/>
          <w:szCs w:val="28"/>
          <w:highlight w:val="none"/>
          <w:lang w:eastAsia="zh-CN"/>
        </w:rPr>
        <w:t>午</w:t>
      </w:r>
      <w:r>
        <w:rPr>
          <w:rFonts w:hint="eastAsia" w:ascii="宋体" w:hAnsi="宋体"/>
          <w:sz w:val="28"/>
          <w:szCs w:val="28"/>
          <w:highlight w:val="none"/>
        </w:rPr>
        <w:t>1</w:t>
      </w:r>
      <w:r>
        <w:rPr>
          <w:rFonts w:hint="eastAsia" w:ascii="宋体" w:hAnsi="宋体"/>
          <w:sz w:val="28"/>
          <w:szCs w:val="28"/>
          <w:highlight w:val="none"/>
          <w:lang w:val="en-US" w:eastAsia="zh-CN"/>
        </w:rPr>
        <w:t>2</w:t>
      </w:r>
      <w:r>
        <w:rPr>
          <w:rFonts w:hint="eastAsia" w:ascii="宋体" w:hAnsi="宋体"/>
          <w:sz w:val="28"/>
          <w:szCs w:val="28"/>
          <w:highlight w:val="none"/>
        </w:rPr>
        <w:t>:00前，学院核算报名学生总成绩，并依据总成绩确定排名，将核算总成绩和排名结果向学生进行公布，同时报学校推免办公室备案。</w:t>
      </w:r>
    </w:p>
    <w:p w14:paraId="1220790B">
      <w:pPr>
        <w:snapToGrid w:val="0"/>
        <w:spacing w:line="360" w:lineRule="auto"/>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6.</w:t>
      </w:r>
      <w:r>
        <w:rPr>
          <w:rFonts w:hint="eastAsia" w:ascii="宋体" w:hAnsi="宋体"/>
          <w:sz w:val="28"/>
          <w:szCs w:val="28"/>
          <w:highlight w:val="none"/>
        </w:rPr>
        <w:t>9月</w:t>
      </w:r>
      <w:r>
        <w:rPr>
          <w:rFonts w:hint="eastAsia" w:ascii="宋体" w:hAnsi="宋体"/>
          <w:sz w:val="28"/>
          <w:szCs w:val="28"/>
          <w:highlight w:val="none"/>
          <w:lang w:val="en-US" w:eastAsia="zh-CN"/>
        </w:rPr>
        <w:t>15</w:t>
      </w:r>
      <w:r>
        <w:rPr>
          <w:rFonts w:hint="eastAsia" w:ascii="宋体" w:hAnsi="宋体"/>
          <w:sz w:val="28"/>
          <w:szCs w:val="28"/>
          <w:highlight w:val="none"/>
        </w:rPr>
        <w:t>日</w:t>
      </w:r>
      <w:r>
        <w:rPr>
          <w:rFonts w:hint="eastAsia" w:ascii="宋体" w:hAnsi="宋体"/>
          <w:sz w:val="28"/>
          <w:szCs w:val="28"/>
          <w:highlight w:val="none"/>
          <w:lang w:eastAsia="zh-CN"/>
        </w:rPr>
        <w:t>下午</w:t>
      </w:r>
      <w:r>
        <w:rPr>
          <w:rFonts w:hint="eastAsia" w:ascii="宋体" w:hAnsi="宋体"/>
          <w:sz w:val="28"/>
          <w:szCs w:val="28"/>
          <w:highlight w:val="none"/>
        </w:rPr>
        <w:t>1</w:t>
      </w:r>
      <w:r>
        <w:rPr>
          <w:rFonts w:hint="eastAsia" w:ascii="宋体" w:hAnsi="宋体"/>
          <w:sz w:val="28"/>
          <w:szCs w:val="28"/>
          <w:highlight w:val="none"/>
          <w:lang w:val="en-US" w:eastAsia="zh-CN"/>
        </w:rPr>
        <w:t>7</w:t>
      </w:r>
      <w:r>
        <w:rPr>
          <w:rFonts w:hint="eastAsia" w:ascii="宋体" w:hAnsi="宋体"/>
          <w:sz w:val="28"/>
          <w:szCs w:val="28"/>
          <w:highlight w:val="none"/>
        </w:rPr>
        <w:t>:00前，学院</w:t>
      </w:r>
      <w:r>
        <w:rPr>
          <w:rFonts w:hint="eastAsia" w:ascii="宋体" w:hAnsi="宋体"/>
          <w:sz w:val="28"/>
          <w:szCs w:val="28"/>
          <w:highlight w:val="none"/>
          <w:lang w:eastAsia="zh-CN"/>
        </w:rPr>
        <w:t>在</w:t>
      </w:r>
      <w:r>
        <w:rPr>
          <w:rFonts w:hint="eastAsia" w:ascii="宋体" w:hAnsi="宋体"/>
          <w:sz w:val="28"/>
          <w:szCs w:val="28"/>
          <w:highlight w:val="none"/>
          <w:lang w:val="en-US" w:eastAsia="zh-CN"/>
        </w:rPr>
        <w:t>网站公示拟报学校推免办公室学生名单和</w:t>
      </w:r>
      <w:r>
        <w:rPr>
          <w:rFonts w:hint="eastAsia" w:ascii="宋体" w:hAnsi="宋体"/>
          <w:sz w:val="28"/>
          <w:szCs w:val="28"/>
          <w:highlight w:val="none"/>
        </w:rPr>
        <w:t>3-5人的递补学生名单</w:t>
      </w:r>
      <w:r>
        <w:rPr>
          <w:rFonts w:hint="eastAsia" w:ascii="宋体" w:hAnsi="宋体"/>
          <w:sz w:val="28"/>
          <w:szCs w:val="28"/>
          <w:highlight w:val="none"/>
          <w:lang w:eastAsia="zh-CN"/>
        </w:rPr>
        <w:t>，</w:t>
      </w:r>
      <w:r>
        <w:rPr>
          <w:rFonts w:hint="eastAsia" w:ascii="宋体" w:hAnsi="宋体"/>
          <w:sz w:val="28"/>
          <w:szCs w:val="28"/>
          <w:highlight w:val="none"/>
          <w:lang w:val="en-US" w:eastAsia="zh-CN"/>
        </w:rPr>
        <w:t>同时将名单报学校推免办公室。</w:t>
      </w:r>
    </w:p>
    <w:p w14:paraId="64D5DF99">
      <w:pPr>
        <w:snapToGrid w:val="0"/>
        <w:spacing w:line="360" w:lineRule="auto"/>
        <w:ind w:firstLine="562" w:firstLineChars="200"/>
        <w:rPr>
          <w:rFonts w:hint="eastAsia" w:ascii="宋体" w:hAnsi="宋体"/>
          <w:b/>
          <w:bCs/>
          <w:sz w:val="28"/>
          <w:szCs w:val="28"/>
          <w:highlight w:val="none"/>
          <w:lang w:eastAsia="zh-CN"/>
        </w:rPr>
      </w:pPr>
      <w:r>
        <w:rPr>
          <w:rFonts w:hint="eastAsia" w:ascii="宋体" w:hAnsi="宋体"/>
          <w:b/>
          <w:bCs/>
          <w:sz w:val="28"/>
          <w:szCs w:val="28"/>
          <w:highlight w:val="none"/>
          <w:lang w:eastAsia="zh-CN"/>
        </w:rPr>
        <w:t>（二）学校</w:t>
      </w:r>
      <w:r>
        <w:rPr>
          <w:rFonts w:hint="eastAsia" w:ascii="宋体" w:hAnsi="宋体"/>
          <w:b/>
          <w:bCs/>
          <w:sz w:val="28"/>
          <w:szCs w:val="28"/>
          <w:highlight w:val="none"/>
        </w:rPr>
        <w:t>审议拟推荐名单</w:t>
      </w:r>
      <w:r>
        <w:rPr>
          <w:rFonts w:hint="eastAsia" w:ascii="宋体" w:hAnsi="宋体"/>
          <w:b/>
          <w:bCs/>
          <w:sz w:val="28"/>
          <w:szCs w:val="28"/>
          <w:highlight w:val="none"/>
          <w:lang w:eastAsia="zh-CN"/>
        </w:rPr>
        <w:t>并公示</w:t>
      </w:r>
    </w:p>
    <w:p w14:paraId="693BAB0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sz w:val="28"/>
          <w:szCs w:val="28"/>
          <w:highlight w:val="none"/>
          <w:lang w:eastAsia="zh-CN"/>
        </w:rPr>
      </w:pPr>
      <w:r>
        <w:rPr>
          <w:rFonts w:hint="eastAsia" w:ascii="宋体" w:hAnsi="宋体"/>
          <w:sz w:val="28"/>
          <w:szCs w:val="28"/>
          <w:highlight w:val="none"/>
          <w:lang w:eastAsia="zh-CN"/>
        </w:rPr>
        <w:t>9月</w:t>
      </w:r>
      <w:r>
        <w:rPr>
          <w:rFonts w:hint="eastAsia" w:ascii="宋体" w:hAnsi="宋体"/>
          <w:sz w:val="28"/>
          <w:szCs w:val="28"/>
          <w:highlight w:val="none"/>
          <w:lang w:val="en-US" w:eastAsia="zh-CN"/>
        </w:rPr>
        <w:t>18</w:t>
      </w:r>
      <w:r>
        <w:rPr>
          <w:rFonts w:hint="eastAsia" w:ascii="宋体" w:hAnsi="宋体"/>
          <w:sz w:val="28"/>
          <w:szCs w:val="28"/>
          <w:highlight w:val="none"/>
          <w:lang w:eastAsia="zh-CN"/>
        </w:rPr>
        <w:t>日前，学校推免生遴选工作领导小组对拟推荐的各类推免学生名单进行审议。审议后的学生名单在本科生院网站进行公示，公示时间为</w:t>
      </w:r>
      <w:r>
        <w:rPr>
          <w:rFonts w:hint="eastAsia" w:ascii="宋体" w:hAnsi="宋体"/>
          <w:sz w:val="28"/>
          <w:szCs w:val="28"/>
          <w:highlight w:val="none"/>
          <w:lang w:val="en-US" w:eastAsia="zh-CN"/>
        </w:rPr>
        <w:t>7日</w:t>
      </w:r>
      <w:r>
        <w:rPr>
          <w:rFonts w:hint="eastAsia" w:ascii="宋体" w:hAnsi="宋体"/>
          <w:sz w:val="28"/>
          <w:szCs w:val="28"/>
          <w:highlight w:val="none"/>
          <w:lang w:eastAsia="zh-CN"/>
        </w:rPr>
        <w:t>。在公示期内学校推免办公室接受学生的申诉，公示无异议的拟推荐学生获得推免资格。申诉办法见《北京交通大学推荐 202</w:t>
      </w:r>
      <w:r>
        <w:rPr>
          <w:rFonts w:hint="eastAsia" w:ascii="宋体" w:hAnsi="宋体"/>
          <w:sz w:val="28"/>
          <w:szCs w:val="28"/>
          <w:highlight w:val="none"/>
          <w:lang w:val="en-US" w:eastAsia="zh-CN"/>
        </w:rPr>
        <w:t>6</w:t>
      </w:r>
      <w:r>
        <w:rPr>
          <w:rFonts w:hint="eastAsia" w:ascii="宋体" w:hAnsi="宋体"/>
          <w:sz w:val="28"/>
          <w:szCs w:val="28"/>
          <w:highlight w:val="none"/>
          <w:lang w:eastAsia="zh-CN"/>
        </w:rPr>
        <w:t>届优秀应届本科毕业生免试攻读研究生工作的申诉渠道》。</w:t>
      </w:r>
    </w:p>
    <w:p w14:paraId="1AB2D675">
      <w:pPr>
        <w:snapToGrid w:val="0"/>
        <w:spacing w:line="360" w:lineRule="auto"/>
        <w:ind w:firstLine="562" w:firstLineChars="200"/>
        <w:rPr>
          <w:rFonts w:hint="eastAsia" w:ascii="宋体" w:hAnsi="宋体"/>
          <w:b/>
          <w:bCs/>
          <w:sz w:val="28"/>
          <w:szCs w:val="28"/>
          <w:highlight w:val="none"/>
        </w:rPr>
      </w:pPr>
      <w:r>
        <w:rPr>
          <w:rFonts w:hint="eastAsia" w:ascii="宋体" w:hAnsi="宋体"/>
          <w:b/>
          <w:bCs/>
          <w:sz w:val="28"/>
          <w:szCs w:val="28"/>
          <w:highlight w:val="none"/>
        </w:rPr>
        <w:t>（</w:t>
      </w:r>
      <w:r>
        <w:rPr>
          <w:rFonts w:hint="eastAsia" w:ascii="宋体" w:hAnsi="宋体"/>
          <w:b/>
          <w:bCs/>
          <w:sz w:val="28"/>
          <w:szCs w:val="28"/>
          <w:highlight w:val="none"/>
          <w:lang w:eastAsia="zh-CN"/>
        </w:rPr>
        <w:t>三</w:t>
      </w:r>
      <w:r>
        <w:rPr>
          <w:rFonts w:hint="eastAsia" w:ascii="宋体" w:hAnsi="宋体"/>
          <w:b/>
          <w:bCs/>
          <w:sz w:val="28"/>
          <w:szCs w:val="28"/>
          <w:highlight w:val="none"/>
        </w:rPr>
        <w:t>）信息报送</w:t>
      </w:r>
    </w:p>
    <w:p w14:paraId="6D7B6F59">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9月</w:t>
      </w:r>
      <w:r>
        <w:rPr>
          <w:rFonts w:hint="eastAsia" w:ascii="宋体" w:hAnsi="宋体"/>
          <w:sz w:val="28"/>
          <w:szCs w:val="28"/>
          <w:highlight w:val="none"/>
          <w:lang w:val="en-US" w:eastAsia="zh-CN"/>
        </w:rPr>
        <w:t>19</w:t>
      </w:r>
      <w:r>
        <w:rPr>
          <w:rFonts w:hint="eastAsia" w:ascii="宋体" w:hAnsi="宋体"/>
          <w:sz w:val="28"/>
          <w:szCs w:val="28"/>
          <w:highlight w:val="none"/>
        </w:rPr>
        <w:t>日</w:t>
      </w:r>
      <w:r>
        <w:rPr>
          <w:rFonts w:hint="eastAsia" w:ascii="宋体" w:hAnsi="宋体"/>
          <w:sz w:val="28"/>
          <w:szCs w:val="28"/>
          <w:highlight w:val="none"/>
          <w:lang w:eastAsia="zh-CN"/>
        </w:rPr>
        <w:t>前</w:t>
      </w:r>
      <w:r>
        <w:rPr>
          <w:rFonts w:hint="eastAsia" w:ascii="宋体" w:hAnsi="宋体"/>
          <w:sz w:val="28"/>
          <w:szCs w:val="28"/>
          <w:highlight w:val="none"/>
        </w:rPr>
        <w:t>报送信息。本科生院、研究生院负责将获得推免资格的学生名单及相关信息上报给北京市及教育部相关部门，经审核后全部上载至“全国推荐优秀应届本科毕业生免试攻读研究生信息公开暨管理服务系统”（以下简称推免系统）。</w:t>
      </w:r>
    </w:p>
    <w:p w14:paraId="7A93C1A3">
      <w:pPr>
        <w:snapToGrid w:val="0"/>
        <w:spacing w:before="156" w:beforeLines="50" w:line="360" w:lineRule="auto"/>
        <w:rPr>
          <w:rFonts w:hint="eastAsia" w:ascii="宋体" w:hAnsi="宋体"/>
          <w:b/>
          <w:sz w:val="28"/>
          <w:szCs w:val="28"/>
          <w:highlight w:val="none"/>
        </w:rPr>
      </w:pPr>
      <w:r>
        <w:rPr>
          <w:rFonts w:hint="eastAsia" w:ascii="宋体" w:hAnsi="宋体"/>
          <w:b/>
          <w:sz w:val="28"/>
          <w:szCs w:val="28"/>
          <w:highlight w:val="none"/>
          <w:lang w:val="en-US" w:eastAsia="zh-CN"/>
        </w:rPr>
        <w:t>五、</w:t>
      </w:r>
      <w:r>
        <w:rPr>
          <w:rFonts w:hint="eastAsia" w:ascii="宋体" w:hAnsi="宋体"/>
          <w:b/>
          <w:sz w:val="28"/>
          <w:szCs w:val="28"/>
          <w:highlight w:val="none"/>
        </w:rPr>
        <w:t>填报志愿</w:t>
      </w:r>
    </w:p>
    <w:p w14:paraId="2820B13A">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学生通过推免系统填报志愿，参加校内外各招生单位组织的复试。</w:t>
      </w:r>
      <w:r>
        <w:rPr>
          <w:rFonts w:hint="eastAsia" w:ascii="宋体" w:hAnsi="宋体"/>
          <w:b/>
          <w:bCs/>
          <w:sz w:val="28"/>
          <w:szCs w:val="28"/>
          <w:highlight w:val="none"/>
        </w:rPr>
        <w:t>逾期未能通过校内外招生单位复试者自动放弃推免资格。</w:t>
      </w:r>
      <w:r>
        <w:rPr>
          <w:rFonts w:hint="eastAsia" w:ascii="宋体" w:hAnsi="宋体"/>
          <w:sz w:val="28"/>
          <w:szCs w:val="28"/>
          <w:highlight w:val="none"/>
        </w:rPr>
        <w:t>报考、复试与接收等相关工作安排请以推免系统操作说明及报考学校研究生招生单位通知为准。</w:t>
      </w:r>
    </w:p>
    <w:p w14:paraId="687FD3B4">
      <w:pPr>
        <w:snapToGrid w:val="0"/>
        <w:spacing w:before="156" w:beforeLines="50" w:line="360" w:lineRule="auto"/>
        <w:rPr>
          <w:rFonts w:hint="eastAsia" w:ascii="宋体" w:hAnsi="宋体" w:eastAsia="宋体"/>
          <w:b/>
          <w:sz w:val="28"/>
          <w:szCs w:val="28"/>
          <w:highlight w:val="none"/>
          <w:lang w:eastAsia="zh-CN"/>
        </w:rPr>
      </w:pPr>
      <w:r>
        <w:rPr>
          <w:rFonts w:hint="eastAsia" w:ascii="宋体" w:hAnsi="宋体"/>
          <w:b/>
          <w:sz w:val="28"/>
          <w:szCs w:val="28"/>
          <w:highlight w:val="none"/>
          <w:lang w:val="en-US" w:eastAsia="zh-CN"/>
        </w:rPr>
        <w:t>六</w:t>
      </w:r>
      <w:r>
        <w:rPr>
          <w:rFonts w:hint="eastAsia" w:ascii="宋体" w:hAnsi="宋体"/>
          <w:b/>
          <w:sz w:val="28"/>
          <w:szCs w:val="28"/>
          <w:highlight w:val="none"/>
        </w:rPr>
        <w:t>、</w:t>
      </w:r>
      <w:r>
        <w:rPr>
          <w:rFonts w:hint="eastAsia" w:ascii="宋体" w:hAnsi="宋体"/>
          <w:b/>
          <w:sz w:val="28"/>
          <w:szCs w:val="28"/>
          <w:highlight w:val="none"/>
          <w:lang w:eastAsia="zh-CN"/>
        </w:rPr>
        <w:t>申请的基本条件</w:t>
      </w:r>
    </w:p>
    <w:p w14:paraId="3697261C">
      <w:pPr>
        <w:snapToGrid w:val="0"/>
        <w:spacing w:line="360" w:lineRule="auto"/>
        <w:ind w:firstLine="560" w:firstLineChars="200"/>
        <w:rPr>
          <w:rFonts w:hint="eastAsia" w:ascii="宋体" w:hAnsi="宋体"/>
          <w:sz w:val="28"/>
          <w:szCs w:val="28"/>
          <w:highlight w:val="none"/>
          <w:lang w:val="en-US" w:eastAsia="zh-CN"/>
        </w:rPr>
      </w:pPr>
      <w:r>
        <w:rPr>
          <w:rFonts w:hint="eastAsia" w:ascii="宋体" w:hAnsi="宋体"/>
          <w:sz w:val="28"/>
          <w:szCs w:val="28"/>
          <w:highlight w:val="none"/>
          <w:lang w:eastAsia="zh-CN"/>
        </w:rPr>
        <w:t>详见《</w:t>
      </w:r>
      <w:r>
        <w:rPr>
          <w:rFonts w:hint="eastAsia" w:ascii="宋体" w:hAnsi="宋体"/>
          <w:sz w:val="28"/>
          <w:szCs w:val="28"/>
          <w:highlight w:val="none"/>
        </w:rPr>
        <w:t>北京交通大学推荐</w:t>
      </w:r>
      <w:r>
        <w:rPr>
          <w:rFonts w:hint="eastAsia" w:ascii="宋体" w:hAnsi="宋体"/>
          <w:sz w:val="28"/>
          <w:szCs w:val="28"/>
          <w:highlight w:val="none"/>
          <w:lang w:val="en-US" w:eastAsia="zh-CN"/>
        </w:rPr>
        <w:t>2026届优秀应届本科毕业生免试攻读研究生普通类工作实施细则</w:t>
      </w:r>
      <w:r>
        <w:rPr>
          <w:rFonts w:hint="eastAsia" w:ascii="宋体" w:hAnsi="宋体"/>
          <w:sz w:val="28"/>
          <w:szCs w:val="28"/>
          <w:highlight w:val="none"/>
        </w:rPr>
        <w:t>》</w:t>
      </w:r>
      <w:r>
        <w:rPr>
          <w:rFonts w:hint="eastAsia" w:ascii="宋体" w:hAnsi="宋体"/>
          <w:sz w:val="28"/>
          <w:szCs w:val="28"/>
          <w:highlight w:val="none"/>
          <w:lang w:val="en-US" w:eastAsia="zh-CN"/>
        </w:rPr>
        <w:t>中“三、申请的基本条件”部分</w:t>
      </w:r>
      <w:r>
        <w:rPr>
          <w:rFonts w:hint="eastAsia" w:ascii="宋体" w:hAnsi="宋体"/>
          <w:sz w:val="28"/>
          <w:szCs w:val="28"/>
          <w:highlight w:val="none"/>
          <w:lang w:eastAsia="zh-CN"/>
        </w:rPr>
        <w:t>。</w:t>
      </w:r>
    </w:p>
    <w:p w14:paraId="514720DF">
      <w:pPr>
        <w:snapToGrid w:val="0"/>
        <w:spacing w:line="360" w:lineRule="auto"/>
        <w:ind w:firstLine="560" w:firstLineChars="200"/>
        <w:rPr>
          <w:rFonts w:hint="default" w:ascii="宋体" w:hAnsi="宋体"/>
          <w:sz w:val="28"/>
          <w:szCs w:val="28"/>
          <w:highlight w:val="none"/>
          <w:lang w:val="en-US" w:eastAsia="zh-CN"/>
        </w:rPr>
      </w:pPr>
      <w:r>
        <w:rPr>
          <w:rFonts w:hint="default" w:ascii="宋体" w:hAnsi="宋体"/>
          <w:sz w:val="28"/>
          <w:szCs w:val="28"/>
          <w:highlight w:val="none"/>
          <w:lang w:val="en-US" w:eastAsia="zh-CN"/>
        </w:rPr>
        <w:t>对于在我校学习满两年及以上后参加</w:t>
      </w:r>
      <w:r>
        <w:rPr>
          <w:rFonts w:hint="eastAsia" w:ascii="宋体" w:hAnsi="宋体"/>
          <w:sz w:val="28"/>
          <w:szCs w:val="28"/>
          <w:highlight w:val="none"/>
          <w:lang w:val="en-US" w:eastAsia="zh-CN"/>
        </w:rPr>
        <w:t>境外</w:t>
      </w:r>
      <w:r>
        <w:rPr>
          <w:rFonts w:hint="default" w:ascii="宋体" w:hAnsi="宋体"/>
          <w:sz w:val="28"/>
          <w:szCs w:val="28"/>
          <w:highlight w:val="none"/>
          <w:lang w:val="en-US" w:eastAsia="zh-CN"/>
        </w:rPr>
        <w:t>交流项目且在</w:t>
      </w:r>
      <w:r>
        <w:rPr>
          <w:rFonts w:hint="eastAsia" w:ascii="宋体" w:hAnsi="宋体"/>
          <w:sz w:val="28"/>
          <w:szCs w:val="28"/>
          <w:highlight w:val="none"/>
          <w:lang w:val="en-US" w:eastAsia="zh-CN"/>
        </w:rPr>
        <w:t>境</w:t>
      </w:r>
      <w:r>
        <w:rPr>
          <w:rFonts w:hint="default" w:ascii="宋体" w:hAnsi="宋体"/>
          <w:sz w:val="28"/>
          <w:szCs w:val="28"/>
          <w:highlight w:val="none"/>
          <w:lang w:val="en-US" w:eastAsia="zh-CN"/>
        </w:rPr>
        <w:t>外学习结束后返回我校继续完成本科阶段学习的学生，学院将根据已备案的《学分互认登记表》认定具体课程学分，并将相关课程成绩计入推免成绩计算范围。对于申请2门课兑换1门课的情况，将以该2门课的加权平均成绩作为兑换课程的成绩。</w:t>
      </w:r>
    </w:p>
    <w:p w14:paraId="253843FF">
      <w:pPr>
        <w:snapToGrid w:val="0"/>
        <w:spacing w:before="156" w:beforeLines="50" w:line="360" w:lineRule="auto"/>
        <w:rPr>
          <w:rFonts w:hint="eastAsia" w:ascii="宋体" w:hAnsi="宋体" w:eastAsia="宋体"/>
          <w:b/>
          <w:sz w:val="28"/>
          <w:szCs w:val="28"/>
          <w:highlight w:val="none"/>
          <w:lang w:eastAsia="zh-CN"/>
        </w:rPr>
      </w:pPr>
      <w:r>
        <w:rPr>
          <w:rFonts w:hint="eastAsia" w:ascii="宋体" w:hAnsi="宋体"/>
          <w:b/>
          <w:sz w:val="28"/>
          <w:szCs w:val="28"/>
          <w:highlight w:val="none"/>
          <w:lang w:val="en-US" w:eastAsia="zh-CN"/>
        </w:rPr>
        <w:t>七</w:t>
      </w:r>
      <w:r>
        <w:rPr>
          <w:rFonts w:hint="eastAsia" w:ascii="宋体" w:hAnsi="宋体"/>
          <w:b/>
          <w:sz w:val="28"/>
          <w:szCs w:val="28"/>
          <w:highlight w:val="none"/>
        </w:rPr>
        <w:t>、</w:t>
      </w:r>
      <w:r>
        <w:rPr>
          <w:rFonts w:hint="eastAsia" w:ascii="宋体" w:hAnsi="宋体"/>
          <w:b/>
          <w:sz w:val="28"/>
          <w:szCs w:val="28"/>
          <w:highlight w:val="none"/>
          <w:lang w:eastAsia="zh-CN"/>
        </w:rPr>
        <w:t>择优选拔方式</w:t>
      </w:r>
    </w:p>
    <w:p w14:paraId="69542DAA">
      <w:pPr>
        <w:snapToGrid w:val="0"/>
        <w:spacing w:line="360" w:lineRule="auto"/>
        <w:ind w:firstLine="560" w:firstLineChars="200"/>
        <w:rPr>
          <w:rFonts w:hint="default" w:ascii="宋体" w:hAnsi="宋体"/>
          <w:sz w:val="28"/>
          <w:szCs w:val="28"/>
          <w:highlight w:val="none"/>
          <w:lang w:val="en-US" w:eastAsia="zh-CN"/>
        </w:rPr>
      </w:pPr>
      <w:r>
        <w:rPr>
          <w:rFonts w:hint="eastAsia" w:ascii="宋体" w:hAnsi="宋体"/>
          <w:sz w:val="28"/>
          <w:szCs w:val="28"/>
          <w:highlight w:val="none"/>
          <w:lang w:val="en-US" w:eastAsia="zh-CN"/>
        </w:rPr>
        <w:t>根据</w:t>
      </w:r>
      <w:r>
        <w:rPr>
          <w:rFonts w:hint="eastAsia" w:ascii="宋体" w:hAnsi="宋体"/>
          <w:sz w:val="28"/>
          <w:szCs w:val="28"/>
          <w:highlight w:val="none"/>
          <w:lang w:eastAsia="zh-CN"/>
        </w:rPr>
        <w:t>《</w:t>
      </w:r>
      <w:r>
        <w:rPr>
          <w:rFonts w:hint="eastAsia" w:ascii="宋体" w:hAnsi="宋体"/>
          <w:sz w:val="28"/>
          <w:szCs w:val="28"/>
          <w:highlight w:val="none"/>
          <w:lang w:val="en-US" w:eastAsia="zh-CN"/>
        </w:rPr>
        <w:t>北京交通大学推荐</w:t>
      </w:r>
      <w:r>
        <w:rPr>
          <w:rFonts w:hint="eastAsia" w:ascii="宋体" w:hAnsi="宋体"/>
          <w:sz w:val="28"/>
          <w:szCs w:val="28"/>
          <w:highlight w:val="none"/>
          <w:lang w:val="en-US" w:eastAsia="zh-CN"/>
        </w:rPr>
        <w:t>2026届优秀应届本科毕业生免试攻读研究生普通类工作实施细则》</w:t>
      </w:r>
      <w:r>
        <w:rPr>
          <w:rFonts w:hint="eastAsia" w:ascii="宋体" w:hAnsi="宋体"/>
          <w:sz w:val="28"/>
          <w:szCs w:val="28"/>
          <w:highlight w:val="none"/>
          <w:lang w:val="en-US" w:eastAsia="zh-CN"/>
        </w:rPr>
        <w:t>中“四、择优选拔方式”开展相关工作，结合法学院的实际情况，有以下特别说明。</w:t>
      </w:r>
    </w:p>
    <w:p w14:paraId="32F7506B">
      <w:pPr>
        <w:snapToGrid w:val="0"/>
        <w:spacing w:line="360" w:lineRule="auto"/>
        <w:ind w:firstLine="562" w:firstLineChars="200"/>
        <w:rPr>
          <w:rFonts w:hint="eastAsia" w:ascii="宋体" w:hAnsi="宋体"/>
          <w:sz w:val="28"/>
          <w:szCs w:val="28"/>
          <w:highlight w:val="none"/>
          <w:lang w:eastAsia="zh-CN"/>
        </w:rPr>
      </w:pPr>
      <w:r>
        <w:rPr>
          <w:rFonts w:hint="eastAsia" w:ascii="宋体" w:hAnsi="宋体"/>
          <w:b/>
          <w:bCs/>
          <w:sz w:val="28"/>
          <w:szCs w:val="28"/>
          <w:highlight w:val="none"/>
          <w:lang w:val="en-US" w:eastAsia="zh-CN"/>
        </w:rPr>
        <w:t>1.数学与专业能力模块。</w:t>
      </w:r>
      <w:r>
        <w:rPr>
          <w:rFonts w:hint="eastAsia" w:ascii="宋体" w:hAnsi="宋体"/>
          <w:sz w:val="28"/>
          <w:szCs w:val="28"/>
          <w:highlight w:val="none"/>
          <w:lang w:eastAsia="zh-CN"/>
        </w:rPr>
        <w:t>因我院培养方案中没有数学课，所以在计算</w:t>
      </w:r>
      <w:r>
        <w:rPr>
          <w:rFonts w:hint="eastAsia" w:ascii="宋体" w:hAnsi="宋体"/>
          <w:sz w:val="28"/>
          <w:szCs w:val="28"/>
          <w:highlight w:val="none"/>
          <w:lang w:val="en-US" w:eastAsia="zh-CN"/>
        </w:rPr>
        <w:t>该</w:t>
      </w:r>
      <w:r>
        <w:rPr>
          <w:rFonts w:hint="eastAsia" w:ascii="宋体" w:hAnsi="宋体"/>
          <w:b w:val="0"/>
          <w:bCs w:val="0"/>
          <w:sz w:val="28"/>
          <w:szCs w:val="28"/>
          <w:highlight w:val="none"/>
          <w:lang w:eastAsia="zh-CN"/>
        </w:rPr>
        <w:t>模块时，仅取“学科基础课程模块”的必修课和“专业核心必修课程模块”课程的加权平均成绩。</w:t>
      </w:r>
    </w:p>
    <w:p w14:paraId="11E4EFA7">
      <w:pPr>
        <w:snapToGrid w:val="0"/>
        <w:spacing w:line="360" w:lineRule="auto"/>
        <w:ind w:firstLine="562" w:firstLineChars="200"/>
        <w:rPr>
          <w:rFonts w:hint="eastAsia" w:ascii="宋体" w:hAnsi="宋体"/>
          <w:sz w:val="28"/>
          <w:szCs w:val="28"/>
          <w:highlight w:val="none"/>
          <w:lang w:eastAsia="zh-CN"/>
        </w:rPr>
      </w:pPr>
      <w:r>
        <w:rPr>
          <w:rFonts w:hint="eastAsia" w:ascii="宋体" w:hAnsi="宋体"/>
          <w:b/>
          <w:bCs/>
          <w:sz w:val="28"/>
          <w:szCs w:val="28"/>
          <w:highlight w:val="none"/>
          <w:lang w:val="en-US" w:eastAsia="zh-CN"/>
        </w:rPr>
        <w:t>2.</w:t>
      </w:r>
      <w:r>
        <w:rPr>
          <w:rFonts w:hint="eastAsia" w:ascii="宋体" w:hAnsi="宋体"/>
          <w:b/>
          <w:bCs/>
          <w:sz w:val="28"/>
          <w:szCs w:val="28"/>
          <w:highlight w:val="none"/>
          <w:lang w:eastAsia="zh-CN"/>
        </w:rPr>
        <w:t>科研创新素养模块。</w:t>
      </w:r>
      <w:r>
        <w:rPr>
          <w:rFonts w:hint="eastAsia" w:ascii="宋体" w:hAnsi="宋体"/>
          <w:sz w:val="28"/>
          <w:szCs w:val="28"/>
          <w:highlight w:val="none"/>
          <w:lang w:eastAsia="zh-CN"/>
        </w:rPr>
        <w:t>加分规则详见《附件一：法学院关于推荐202</w:t>
      </w:r>
      <w:r>
        <w:rPr>
          <w:rFonts w:hint="eastAsia" w:ascii="宋体" w:hAnsi="宋体"/>
          <w:sz w:val="28"/>
          <w:szCs w:val="28"/>
          <w:highlight w:val="none"/>
          <w:lang w:val="en-US" w:eastAsia="zh-CN"/>
        </w:rPr>
        <w:t>6</w:t>
      </w:r>
      <w:r>
        <w:rPr>
          <w:rFonts w:hint="eastAsia" w:ascii="宋体" w:hAnsi="宋体"/>
          <w:sz w:val="28"/>
          <w:szCs w:val="28"/>
          <w:highlight w:val="none"/>
          <w:lang w:eastAsia="zh-CN"/>
        </w:rPr>
        <w:t>届优秀应届本科毕业生免试攻读研究生中“科研创新素养模块”加分细则》。</w:t>
      </w:r>
    </w:p>
    <w:p w14:paraId="6DAF9FC2">
      <w:pPr>
        <w:snapToGrid w:val="0"/>
        <w:spacing w:line="360" w:lineRule="auto"/>
        <w:ind w:firstLine="562" w:firstLineChars="200"/>
        <w:rPr>
          <w:rFonts w:hint="eastAsia" w:ascii="宋体" w:hAnsi="宋体"/>
          <w:sz w:val="28"/>
          <w:szCs w:val="28"/>
          <w:highlight w:val="none"/>
          <w:lang w:eastAsia="zh-CN"/>
        </w:rPr>
      </w:pPr>
      <w:r>
        <w:rPr>
          <w:rFonts w:hint="eastAsia" w:ascii="宋体" w:hAnsi="宋体"/>
          <w:b/>
          <w:bCs/>
          <w:sz w:val="28"/>
          <w:szCs w:val="28"/>
          <w:highlight w:val="none"/>
          <w:lang w:val="en-US" w:eastAsia="zh-CN"/>
        </w:rPr>
        <w:t>3.</w:t>
      </w:r>
      <w:r>
        <w:rPr>
          <w:rFonts w:hint="eastAsia" w:ascii="宋体" w:hAnsi="宋体"/>
          <w:b/>
          <w:bCs/>
          <w:sz w:val="28"/>
          <w:szCs w:val="28"/>
          <w:highlight w:val="none"/>
          <w:lang w:eastAsia="zh-CN"/>
        </w:rPr>
        <w:t>综合素质与个性发展模块。</w:t>
      </w:r>
      <w:r>
        <w:rPr>
          <w:rFonts w:hint="eastAsia" w:ascii="宋体" w:hAnsi="宋体"/>
          <w:sz w:val="28"/>
          <w:szCs w:val="28"/>
          <w:highlight w:val="none"/>
          <w:lang w:eastAsia="zh-CN"/>
        </w:rPr>
        <w:t>加分规则详见《附件二：法学院关于推荐202</w:t>
      </w:r>
      <w:r>
        <w:rPr>
          <w:rFonts w:hint="eastAsia" w:ascii="宋体" w:hAnsi="宋体"/>
          <w:sz w:val="28"/>
          <w:szCs w:val="28"/>
          <w:highlight w:val="none"/>
          <w:lang w:val="en-US" w:eastAsia="zh-CN"/>
        </w:rPr>
        <w:t>6</w:t>
      </w:r>
      <w:r>
        <w:rPr>
          <w:rFonts w:hint="eastAsia" w:ascii="宋体" w:hAnsi="宋体"/>
          <w:sz w:val="28"/>
          <w:szCs w:val="28"/>
          <w:highlight w:val="none"/>
          <w:lang w:eastAsia="zh-CN"/>
        </w:rPr>
        <w:t>届优秀应届本科毕业生免试攻读研究生中“综合素质与个性发展模块”加分细则》。</w:t>
      </w:r>
    </w:p>
    <w:p w14:paraId="2D94BCC1">
      <w:pPr>
        <w:snapToGrid w:val="0"/>
        <w:spacing w:before="156" w:beforeLines="50" w:line="360" w:lineRule="auto"/>
        <w:rPr>
          <w:rFonts w:hint="eastAsia" w:ascii="宋体" w:hAnsi="宋体" w:eastAsia="宋体"/>
          <w:b/>
          <w:sz w:val="28"/>
          <w:szCs w:val="28"/>
          <w:highlight w:val="none"/>
          <w:lang w:eastAsia="zh-CN"/>
        </w:rPr>
      </w:pPr>
      <w:r>
        <w:rPr>
          <w:rFonts w:hint="eastAsia" w:ascii="宋体" w:hAnsi="宋体"/>
          <w:b/>
          <w:sz w:val="28"/>
          <w:szCs w:val="28"/>
          <w:highlight w:val="none"/>
          <w:lang w:eastAsia="zh-CN"/>
        </w:rPr>
        <w:t>七</w:t>
      </w:r>
      <w:r>
        <w:rPr>
          <w:rFonts w:hint="eastAsia" w:ascii="宋体" w:hAnsi="宋体"/>
          <w:b/>
          <w:sz w:val="28"/>
          <w:szCs w:val="28"/>
          <w:highlight w:val="none"/>
        </w:rPr>
        <w:t>、</w:t>
      </w:r>
      <w:r>
        <w:rPr>
          <w:rFonts w:hint="eastAsia" w:ascii="宋体" w:hAnsi="宋体"/>
          <w:b/>
          <w:sz w:val="28"/>
          <w:szCs w:val="28"/>
          <w:highlight w:val="none"/>
          <w:lang w:eastAsia="zh-CN"/>
        </w:rPr>
        <w:t>其他</w:t>
      </w:r>
    </w:p>
    <w:p w14:paraId="5E17112D">
      <w:pPr>
        <w:snapToGrid w:val="0"/>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val="en-US" w:eastAsia="zh-CN"/>
        </w:rPr>
        <w:t>1.</w:t>
      </w:r>
      <w:r>
        <w:rPr>
          <w:rFonts w:hint="eastAsia" w:ascii="宋体" w:hAnsi="宋体"/>
          <w:sz w:val="28"/>
          <w:szCs w:val="28"/>
          <w:highlight w:val="none"/>
          <w:lang w:eastAsia="zh-CN"/>
        </w:rPr>
        <w:t>当总成绩排名并列时，在推免名额无法满足需求的情况下，将以加权平均成绩进行判断，若加权平均成绩一致，将以平均学分绩点进行判断。</w:t>
      </w:r>
    </w:p>
    <w:p w14:paraId="57760B49">
      <w:pPr>
        <w:snapToGrid w:val="0"/>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val="en-US" w:eastAsia="zh-CN"/>
        </w:rPr>
        <w:t>2.</w:t>
      </w:r>
      <w:r>
        <w:rPr>
          <w:rFonts w:hint="eastAsia" w:ascii="宋体" w:hAnsi="宋体"/>
          <w:sz w:val="28"/>
          <w:szCs w:val="28"/>
          <w:highlight w:val="none"/>
          <w:lang w:eastAsia="zh-CN"/>
        </w:rPr>
        <w:t>本细则的未尽事宜，</w:t>
      </w:r>
      <w:r>
        <w:rPr>
          <w:rFonts w:hint="eastAsia" w:ascii="宋体" w:hAnsi="宋体"/>
          <w:sz w:val="28"/>
          <w:szCs w:val="28"/>
          <w:highlight w:val="none"/>
          <w:lang w:val="en-US" w:eastAsia="zh-CN"/>
        </w:rPr>
        <w:t>学校</w:t>
      </w:r>
      <w:r>
        <w:rPr>
          <w:rFonts w:hint="eastAsia" w:ascii="宋体" w:hAnsi="宋体"/>
          <w:sz w:val="28"/>
          <w:szCs w:val="28"/>
          <w:highlight w:val="none"/>
          <w:lang w:eastAsia="zh-CN"/>
        </w:rPr>
        <w:t>通知中有规定的，以该规定为准；</w:t>
      </w:r>
      <w:r>
        <w:rPr>
          <w:rFonts w:hint="eastAsia" w:ascii="宋体" w:hAnsi="宋体"/>
          <w:sz w:val="28"/>
          <w:szCs w:val="28"/>
          <w:highlight w:val="none"/>
          <w:lang w:val="en-US" w:eastAsia="zh-CN"/>
        </w:rPr>
        <w:t>学校</w:t>
      </w:r>
      <w:r>
        <w:rPr>
          <w:rFonts w:hint="eastAsia" w:ascii="宋体" w:hAnsi="宋体"/>
          <w:sz w:val="28"/>
          <w:szCs w:val="28"/>
          <w:highlight w:val="none"/>
          <w:lang w:eastAsia="zh-CN"/>
        </w:rPr>
        <w:t>通知中没有规定的，以法学院推免工作组的意见为准。</w:t>
      </w:r>
    </w:p>
    <w:p w14:paraId="165B93C7">
      <w:pPr>
        <w:snapToGrid w:val="0"/>
        <w:spacing w:line="360" w:lineRule="auto"/>
        <w:ind w:firstLine="560" w:firstLineChars="200"/>
        <w:rPr>
          <w:rFonts w:hint="eastAsia" w:ascii="宋体" w:hAnsi="宋体"/>
          <w:sz w:val="28"/>
          <w:szCs w:val="28"/>
          <w:highlight w:val="none"/>
          <w:lang w:eastAsia="zh-CN"/>
        </w:rPr>
      </w:pPr>
    </w:p>
    <w:p w14:paraId="4F4853EA">
      <w:pPr>
        <w:snapToGrid w:val="0"/>
        <w:spacing w:line="360" w:lineRule="auto"/>
        <w:ind w:firstLine="562" w:firstLineChars="200"/>
        <w:rPr>
          <w:rFonts w:hint="eastAsia" w:ascii="宋体" w:hAnsi="宋体"/>
          <w:b/>
          <w:bCs/>
          <w:sz w:val="28"/>
          <w:szCs w:val="28"/>
          <w:highlight w:val="none"/>
          <w:lang w:eastAsia="zh-CN"/>
        </w:rPr>
      </w:pPr>
      <w:r>
        <w:rPr>
          <w:rFonts w:hint="eastAsia" w:ascii="宋体" w:hAnsi="宋体"/>
          <w:b/>
          <w:bCs/>
          <w:sz w:val="28"/>
          <w:szCs w:val="28"/>
          <w:highlight w:val="none"/>
          <w:lang w:eastAsia="zh-CN"/>
        </w:rPr>
        <w:t>附件：</w:t>
      </w:r>
    </w:p>
    <w:p w14:paraId="7EAB42C4">
      <w:pPr>
        <w:snapToGrid w:val="0"/>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val="en-US" w:eastAsia="zh-CN"/>
        </w:rPr>
        <w:t>1.</w:t>
      </w:r>
      <w:r>
        <w:rPr>
          <w:rFonts w:hint="eastAsia" w:ascii="宋体" w:hAnsi="宋体"/>
          <w:sz w:val="28"/>
          <w:szCs w:val="28"/>
          <w:highlight w:val="none"/>
          <w:lang w:eastAsia="zh-CN"/>
        </w:rPr>
        <w:t>《附件一：法学院关于推荐202</w:t>
      </w:r>
      <w:r>
        <w:rPr>
          <w:rFonts w:hint="eastAsia" w:ascii="宋体" w:hAnsi="宋体"/>
          <w:sz w:val="28"/>
          <w:szCs w:val="28"/>
          <w:highlight w:val="none"/>
          <w:lang w:val="en-US" w:eastAsia="zh-CN"/>
        </w:rPr>
        <w:t>6</w:t>
      </w:r>
      <w:r>
        <w:rPr>
          <w:rFonts w:hint="eastAsia" w:ascii="宋体" w:hAnsi="宋体"/>
          <w:sz w:val="28"/>
          <w:szCs w:val="28"/>
          <w:highlight w:val="none"/>
          <w:lang w:eastAsia="zh-CN"/>
        </w:rPr>
        <w:t>届优秀应届本科毕业生免试攻读研究生中“科研创新素养模块”加分细则》（见后文）</w:t>
      </w:r>
    </w:p>
    <w:p w14:paraId="09E4E4F4">
      <w:pPr>
        <w:snapToGrid w:val="0"/>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val="en-US" w:eastAsia="zh-CN"/>
        </w:rPr>
        <w:t>2.</w:t>
      </w:r>
      <w:r>
        <w:rPr>
          <w:rFonts w:hint="eastAsia" w:ascii="宋体" w:hAnsi="宋体"/>
          <w:sz w:val="28"/>
          <w:szCs w:val="28"/>
          <w:highlight w:val="none"/>
          <w:lang w:eastAsia="zh-CN"/>
        </w:rPr>
        <w:t>《附件二：法学院关于推荐202</w:t>
      </w:r>
      <w:r>
        <w:rPr>
          <w:rFonts w:hint="eastAsia" w:ascii="宋体" w:hAnsi="宋体"/>
          <w:sz w:val="28"/>
          <w:szCs w:val="28"/>
          <w:highlight w:val="none"/>
          <w:lang w:val="en-US" w:eastAsia="zh-CN"/>
        </w:rPr>
        <w:t>6</w:t>
      </w:r>
      <w:r>
        <w:rPr>
          <w:rFonts w:hint="eastAsia" w:ascii="宋体" w:hAnsi="宋体"/>
          <w:sz w:val="28"/>
          <w:szCs w:val="28"/>
          <w:highlight w:val="none"/>
          <w:lang w:eastAsia="zh-CN"/>
        </w:rPr>
        <w:t>届优秀应届本科毕业生免试攻读研究生中“综合素质与个性发展模块”加分细则》（见后文）</w:t>
      </w:r>
    </w:p>
    <w:p w14:paraId="05A61FFB">
      <w:pPr>
        <w:snapToGrid w:val="0"/>
        <w:spacing w:line="360" w:lineRule="auto"/>
        <w:ind w:firstLine="560" w:firstLineChars="200"/>
        <w:rPr>
          <w:rFonts w:hint="eastAsia" w:ascii="宋体" w:hAnsi="宋体"/>
          <w:sz w:val="28"/>
          <w:szCs w:val="28"/>
          <w:highlight w:val="none"/>
          <w:lang w:val="en-US" w:eastAsia="zh-CN"/>
        </w:rPr>
      </w:pPr>
      <w:r>
        <w:rPr>
          <w:rFonts w:hint="eastAsia" w:ascii="宋体" w:hAnsi="宋体"/>
          <w:sz w:val="28"/>
          <w:szCs w:val="28"/>
          <w:highlight w:val="none"/>
          <w:lang w:val="en-US" w:eastAsia="zh-CN"/>
        </w:rPr>
        <w:t>3.《附件三：北京交通大学推荐免试研究生申请表（普通）》</w:t>
      </w:r>
    </w:p>
    <w:p w14:paraId="6A8518AE">
      <w:pPr>
        <w:snapToGrid w:val="0"/>
        <w:spacing w:line="360" w:lineRule="auto"/>
        <w:ind w:firstLine="560" w:firstLineChars="200"/>
        <w:rPr>
          <w:rFonts w:hint="default" w:ascii="宋体" w:hAnsi="宋体"/>
          <w:sz w:val="28"/>
          <w:szCs w:val="28"/>
          <w:highlight w:val="none"/>
          <w:lang w:val="en-US" w:eastAsia="zh-CN"/>
        </w:rPr>
      </w:pPr>
      <w:r>
        <w:rPr>
          <w:rFonts w:hint="eastAsia" w:ascii="宋体" w:hAnsi="宋体"/>
          <w:sz w:val="28"/>
          <w:szCs w:val="28"/>
          <w:highlight w:val="none"/>
          <w:lang w:val="en-US" w:eastAsia="zh-CN"/>
        </w:rPr>
        <w:t>4.《附件四：北京交通大学推荐免试研究生汇总表（普通）》</w:t>
      </w:r>
    </w:p>
    <w:p w14:paraId="57C97134">
      <w:pPr>
        <w:snapToGrid w:val="0"/>
        <w:spacing w:line="360" w:lineRule="auto"/>
        <w:ind w:firstLine="560" w:firstLineChars="200"/>
        <w:rPr>
          <w:rFonts w:hint="default" w:ascii="黑体" w:hAnsi="黑体" w:eastAsia="黑体"/>
          <w:sz w:val="36"/>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sz w:val="28"/>
          <w:szCs w:val="28"/>
          <w:highlight w:val="none"/>
          <w:lang w:val="en-US" w:eastAsia="zh-CN"/>
        </w:rPr>
        <w:t>5.《关于推荐2026届优秀应届本科毕业生免试攻读研究生工作办法的通知》（本通[2025]79号，含附件</w:t>
      </w:r>
      <w:r>
        <w:rPr>
          <w:rFonts w:hint="eastAsia" w:ascii="宋体" w:hAnsi="宋体"/>
          <w:sz w:val="28"/>
          <w:szCs w:val="28"/>
          <w:highlight w:val="none"/>
          <w:lang w:eastAsia="zh-CN"/>
        </w:rPr>
        <w:t>《</w:t>
      </w:r>
      <w:r>
        <w:rPr>
          <w:rFonts w:hint="eastAsia" w:ascii="宋体" w:hAnsi="宋体"/>
          <w:sz w:val="28"/>
          <w:szCs w:val="28"/>
          <w:highlight w:val="none"/>
        </w:rPr>
        <w:t>北京交通大学推荐</w:t>
      </w:r>
      <w:r>
        <w:rPr>
          <w:rFonts w:hint="eastAsia" w:ascii="宋体" w:hAnsi="宋体"/>
          <w:sz w:val="28"/>
          <w:szCs w:val="28"/>
          <w:highlight w:val="none"/>
          <w:lang w:val="en-US" w:eastAsia="zh-CN"/>
        </w:rPr>
        <w:t>2026届优秀应届本科毕业生免试攻读研究生普通类工作实施细则</w:t>
      </w:r>
      <w:r>
        <w:rPr>
          <w:rFonts w:hint="eastAsia" w:ascii="宋体" w:hAnsi="宋体"/>
          <w:sz w:val="28"/>
          <w:szCs w:val="28"/>
          <w:highlight w:val="none"/>
        </w:rPr>
        <w:t>》</w:t>
      </w:r>
      <w:r>
        <w:rPr>
          <w:rFonts w:hint="eastAsia" w:ascii="宋体" w:hAnsi="宋体"/>
          <w:sz w:val="28"/>
          <w:szCs w:val="28"/>
          <w:highlight w:val="none"/>
          <w:lang w:val="en-US" w:eastAsia="zh-CN"/>
        </w:rPr>
        <w:t>）</w:t>
      </w:r>
    </w:p>
    <w:p w14:paraId="60EB1A74">
      <w:pPr>
        <w:rPr>
          <w:rFonts w:ascii="黑体" w:hAnsi="黑体" w:eastAsia="黑体"/>
          <w:sz w:val="36"/>
          <w:highlight w:val="none"/>
        </w:rPr>
      </w:pPr>
      <w:r>
        <w:rPr>
          <w:rFonts w:hint="eastAsia" w:ascii="黑体" w:hAnsi="黑体" w:eastAsia="黑体"/>
          <w:sz w:val="36"/>
          <w:highlight w:val="none"/>
        </w:rPr>
        <w:t>附件一：</w:t>
      </w:r>
    </w:p>
    <w:p w14:paraId="6546E72E">
      <w:pPr>
        <w:jc w:val="center"/>
        <w:rPr>
          <w:rFonts w:ascii="黑体" w:hAnsi="黑体" w:eastAsia="黑体"/>
          <w:sz w:val="36"/>
          <w:highlight w:val="none"/>
        </w:rPr>
      </w:pPr>
      <w:r>
        <w:rPr>
          <w:rFonts w:hint="eastAsia" w:ascii="黑体" w:hAnsi="黑体" w:eastAsia="黑体"/>
          <w:sz w:val="36"/>
          <w:highlight w:val="none"/>
        </w:rPr>
        <w:t>法学院关于推荐2</w:t>
      </w:r>
      <w:r>
        <w:rPr>
          <w:rFonts w:ascii="黑体" w:hAnsi="黑体" w:eastAsia="黑体"/>
          <w:sz w:val="36"/>
          <w:highlight w:val="none"/>
        </w:rPr>
        <w:t>02</w:t>
      </w:r>
      <w:r>
        <w:rPr>
          <w:rFonts w:hint="eastAsia" w:ascii="黑体" w:hAnsi="黑体" w:eastAsia="黑体"/>
          <w:sz w:val="36"/>
          <w:highlight w:val="none"/>
          <w:lang w:val="en-US" w:eastAsia="zh-CN"/>
        </w:rPr>
        <w:t>6</w:t>
      </w:r>
      <w:r>
        <w:rPr>
          <w:rFonts w:hint="eastAsia" w:ascii="黑体" w:hAnsi="黑体" w:eastAsia="黑体"/>
          <w:sz w:val="36"/>
          <w:highlight w:val="none"/>
        </w:rPr>
        <w:t>届优秀应届本科毕业生免试攻读研究生中“科研创新素养模块”加分细则</w:t>
      </w:r>
    </w:p>
    <w:p w14:paraId="1F72CAB0">
      <w:pPr>
        <w:spacing w:before="156" w:beforeLines="50"/>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“科研创新素养模块”满分为</w:t>
      </w:r>
      <w:r>
        <w:rPr>
          <w:rFonts w:hint="eastAsia" w:ascii="宋体" w:hAnsi="宋体" w:eastAsia="宋体" w:cs="宋体"/>
          <w:sz w:val="28"/>
          <w:szCs w:val="28"/>
          <w:highlight w:val="none"/>
          <w:lang w:val="en-US" w:eastAsia="zh-CN"/>
        </w:rPr>
        <w:t>100</w:t>
      </w:r>
      <w:r>
        <w:rPr>
          <w:rFonts w:hint="eastAsia" w:ascii="宋体" w:hAnsi="宋体" w:eastAsia="宋体" w:cs="宋体"/>
          <w:sz w:val="28"/>
          <w:szCs w:val="28"/>
          <w:highlight w:val="none"/>
        </w:rPr>
        <w:t>分，在推免总成绩中占比4%。</w:t>
      </w:r>
    </w:p>
    <w:p w14:paraId="6D3AE232">
      <w:pPr>
        <w:ind w:firstLine="560" w:firstLineChars="200"/>
        <w:rPr>
          <w:rFonts w:hint="eastAsia" w:ascii="宋体" w:hAnsi="宋体" w:eastAsia="宋体" w:cs="宋体"/>
          <w:b/>
          <w:bCs/>
          <w:sz w:val="28"/>
          <w:szCs w:val="28"/>
          <w:highlight w:val="none"/>
          <w:lang w:eastAsia="zh-CN"/>
        </w:rPr>
      </w:pPr>
      <w:r>
        <w:rPr>
          <w:rFonts w:hint="eastAsia" w:ascii="宋体" w:hAnsi="宋体" w:eastAsia="宋体" w:cs="宋体"/>
          <w:sz w:val="28"/>
          <w:szCs w:val="28"/>
          <w:highlight w:val="none"/>
        </w:rPr>
        <w:t>根据《北京交通大学关于推荐优秀应届本科毕业生免试攻读研究生的有关规定》，“参加导师计划，具有进一步培养潜质，被导师认定为优秀的学生，参加大学生创新创业训练计划项目、学科竞赛、发表论文、获得专利等科研创新方面表现突出的学生可获得科研创新素养成绩”。根据学院的具体情况，暂不将“导师计划”“专利申请”列入附加分</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以上各加分项满分为90分，累计加分不超过100分，且</w:t>
      </w:r>
      <w:r>
        <w:rPr>
          <w:rFonts w:hint="eastAsia" w:ascii="宋体" w:hAnsi="宋体" w:eastAsia="宋体" w:cs="宋体"/>
          <w:b/>
          <w:bCs/>
          <w:sz w:val="28"/>
          <w:szCs w:val="28"/>
          <w:highlight w:val="none"/>
        </w:rPr>
        <w:t>以上加分项目中学生同一成果取得多项加分时，原则上只取一个最高项</w:t>
      </w:r>
      <w:r>
        <w:rPr>
          <w:rFonts w:hint="eastAsia" w:ascii="宋体" w:hAnsi="宋体" w:eastAsia="宋体" w:cs="宋体"/>
          <w:b/>
          <w:bCs/>
          <w:sz w:val="28"/>
          <w:szCs w:val="28"/>
          <w:highlight w:val="none"/>
          <w:lang w:eastAsia="zh-CN"/>
        </w:rPr>
        <w:t>。</w:t>
      </w:r>
    </w:p>
    <w:p w14:paraId="60BA8B9A">
      <w:pPr>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学院成立材料审核专家组，对科研创新成果、参赛获奖等加分指标进行审定，成员包括：</w:t>
      </w:r>
      <w:r>
        <w:rPr>
          <w:rFonts w:hint="eastAsia" w:ascii="宋体" w:hAnsi="宋体" w:eastAsia="宋体" w:cs="宋体"/>
          <w:sz w:val="28"/>
          <w:szCs w:val="28"/>
          <w:highlight w:val="none"/>
          <w:lang w:eastAsia="zh-CN"/>
        </w:rPr>
        <w:t>张立学、</w:t>
      </w:r>
      <w:r>
        <w:rPr>
          <w:rFonts w:hint="eastAsia" w:ascii="宋体" w:hAnsi="宋体" w:eastAsia="宋体" w:cs="宋体"/>
          <w:sz w:val="28"/>
          <w:szCs w:val="28"/>
          <w:highlight w:val="none"/>
          <w:lang w:val="en-US" w:eastAsia="zh-CN"/>
        </w:rPr>
        <w:t>秦</w:t>
      </w:r>
      <w:r>
        <w:rPr>
          <w:rFonts w:hint="eastAsia" w:ascii="宋体" w:hAnsi="宋体" w:eastAsia="宋体" w:cs="宋体"/>
          <w:sz w:val="28"/>
          <w:szCs w:val="28"/>
          <w:highlight w:val="none"/>
        </w:rPr>
        <w:t>莹</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朱本欣</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赵栩冉、</w:t>
      </w:r>
      <w:r>
        <w:rPr>
          <w:rFonts w:hint="eastAsia" w:ascii="宋体" w:hAnsi="宋体" w:eastAsia="宋体" w:cs="宋体"/>
          <w:sz w:val="28"/>
          <w:szCs w:val="28"/>
          <w:highlight w:val="none"/>
          <w:lang w:val="en-US" w:eastAsia="zh-CN"/>
        </w:rPr>
        <w:t>李兴友、</w:t>
      </w:r>
      <w:r>
        <w:rPr>
          <w:rFonts w:hint="eastAsia" w:ascii="宋体" w:hAnsi="宋体" w:cs="宋体"/>
          <w:sz w:val="28"/>
          <w:szCs w:val="28"/>
          <w:highlight w:val="none"/>
          <w:lang w:val="en-US" w:eastAsia="zh-CN"/>
        </w:rPr>
        <w:t>彭丽、</w:t>
      </w:r>
      <w:r>
        <w:rPr>
          <w:rFonts w:hint="eastAsia" w:ascii="宋体" w:hAnsi="宋体" w:eastAsia="宋体" w:cs="宋体"/>
          <w:sz w:val="28"/>
          <w:szCs w:val="28"/>
          <w:highlight w:val="none"/>
          <w:lang w:val="en-US" w:eastAsia="zh-CN"/>
        </w:rPr>
        <w:t>施琛玉、</w:t>
      </w:r>
      <w:r>
        <w:rPr>
          <w:rFonts w:hint="eastAsia" w:ascii="宋体" w:hAnsi="宋体" w:eastAsia="宋体" w:cs="宋体"/>
          <w:sz w:val="28"/>
          <w:szCs w:val="28"/>
          <w:highlight w:val="none"/>
        </w:rPr>
        <w:t>刘一瑾、</w:t>
      </w:r>
      <w:r>
        <w:rPr>
          <w:rFonts w:hint="eastAsia" w:ascii="宋体" w:hAnsi="宋体" w:eastAsia="宋体" w:cs="宋体"/>
          <w:sz w:val="28"/>
          <w:szCs w:val="28"/>
          <w:highlight w:val="none"/>
          <w:lang w:val="en-US" w:eastAsia="zh-CN"/>
        </w:rPr>
        <w:t>刘鑫</w:t>
      </w:r>
      <w:r>
        <w:rPr>
          <w:rFonts w:hint="eastAsia" w:ascii="宋体" w:hAnsi="宋体" w:cs="宋体"/>
          <w:sz w:val="28"/>
          <w:szCs w:val="28"/>
          <w:highlight w:val="none"/>
          <w:lang w:val="en-US" w:eastAsia="zh-CN"/>
        </w:rPr>
        <w:t>。</w:t>
      </w:r>
    </w:p>
    <w:p w14:paraId="1DBD3DEE">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具体计算方法如下：</w:t>
      </w:r>
    </w:p>
    <w:p w14:paraId="33EF2C06">
      <w:pPr>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一、大学生创新创业训练计划项目（简称“大创”）</w:t>
      </w:r>
    </w:p>
    <w:p w14:paraId="7967801A">
      <w:pPr>
        <w:ind w:firstLine="560" w:firstLineChars="200"/>
        <w:rPr>
          <w:rFonts w:hint="eastAsia" w:ascii="宋体" w:hAnsi="宋体" w:eastAsia="宋体" w:cs="宋体"/>
          <w:b/>
          <w:sz w:val="28"/>
          <w:szCs w:val="28"/>
          <w:highlight w:val="none"/>
        </w:rPr>
      </w:pPr>
      <w:r>
        <w:rPr>
          <w:rFonts w:hint="eastAsia" w:ascii="宋体" w:hAnsi="宋体" w:eastAsia="宋体" w:cs="宋体"/>
          <w:sz w:val="28"/>
          <w:szCs w:val="28"/>
          <w:highlight w:val="none"/>
        </w:rPr>
        <w:t>该部分满分为</w:t>
      </w:r>
      <w:r>
        <w:rPr>
          <w:rFonts w:hint="eastAsia" w:ascii="宋体" w:hAnsi="宋体" w:eastAsia="宋体" w:cs="宋体"/>
          <w:sz w:val="28"/>
          <w:szCs w:val="28"/>
          <w:highlight w:val="none"/>
          <w:lang w:val="en-US" w:eastAsia="zh-CN"/>
        </w:rPr>
        <w:t>90</w:t>
      </w:r>
      <w:r>
        <w:rPr>
          <w:rFonts w:hint="eastAsia" w:ascii="宋体" w:hAnsi="宋体" w:eastAsia="宋体" w:cs="宋体"/>
          <w:sz w:val="28"/>
          <w:szCs w:val="28"/>
          <w:highlight w:val="none"/>
        </w:rPr>
        <w:t>分。</w:t>
      </w:r>
    </w:p>
    <w:tbl>
      <w:tblPr>
        <w:tblStyle w:val="4"/>
        <w:tblW w:w="80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6"/>
        <w:gridCol w:w="2177"/>
        <w:gridCol w:w="2377"/>
      </w:tblGrid>
      <w:tr w14:paraId="78EF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26" w:type="dxa"/>
            <w:vAlign w:val="center"/>
          </w:tcPr>
          <w:p w14:paraId="1B5B6063">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w:t>
            </w:r>
          </w:p>
        </w:tc>
        <w:tc>
          <w:tcPr>
            <w:tcW w:w="2177" w:type="dxa"/>
            <w:vAlign w:val="center"/>
          </w:tcPr>
          <w:p w14:paraId="54561B12">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参与身份</w:t>
            </w:r>
          </w:p>
        </w:tc>
        <w:tc>
          <w:tcPr>
            <w:tcW w:w="2377" w:type="dxa"/>
            <w:vAlign w:val="center"/>
          </w:tcPr>
          <w:p w14:paraId="00123390">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加分</w:t>
            </w:r>
          </w:p>
        </w:tc>
      </w:tr>
      <w:tr w14:paraId="2554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restart"/>
            <w:vAlign w:val="center"/>
          </w:tcPr>
          <w:p w14:paraId="7B748D9D">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国家级大学生创新创业训练计划项目（已结项）</w:t>
            </w:r>
          </w:p>
        </w:tc>
        <w:tc>
          <w:tcPr>
            <w:tcW w:w="2177" w:type="dxa"/>
            <w:vAlign w:val="center"/>
          </w:tcPr>
          <w:p w14:paraId="29FA5DE4">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项目主持人</w:t>
            </w:r>
          </w:p>
        </w:tc>
        <w:tc>
          <w:tcPr>
            <w:tcW w:w="2377" w:type="dxa"/>
            <w:vAlign w:val="center"/>
          </w:tcPr>
          <w:p w14:paraId="597798CF">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90</w:t>
            </w:r>
          </w:p>
        </w:tc>
      </w:tr>
      <w:tr w14:paraId="0BA1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continue"/>
            <w:vAlign w:val="center"/>
          </w:tcPr>
          <w:p w14:paraId="764EEB79">
            <w:pPr>
              <w:spacing w:line="600" w:lineRule="exact"/>
              <w:ind w:firstLine="560" w:firstLineChars="200"/>
              <w:jc w:val="center"/>
              <w:rPr>
                <w:rFonts w:hint="eastAsia" w:ascii="宋体" w:hAnsi="宋体" w:eastAsia="宋体" w:cs="宋体"/>
                <w:sz w:val="28"/>
                <w:szCs w:val="28"/>
                <w:highlight w:val="none"/>
              </w:rPr>
            </w:pPr>
          </w:p>
        </w:tc>
        <w:tc>
          <w:tcPr>
            <w:tcW w:w="2177" w:type="dxa"/>
            <w:vAlign w:val="center"/>
          </w:tcPr>
          <w:p w14:paraId="44E4E747">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项目参与人</w:t>
            </w:r>
          </w:p>
        </w:tc>
        <w:tc>
          <w:tcPr>
            <w:tcW w:w="2377" w:type="dxa"/>
            <w:vAlign w:val="center"/>
          </w:tcPr>
          <w:p w14:paraId="2D062B8D">
            <w:pPr>
              <w:spacing w:line="600" w:lineRule="exact"/>
              <w:jc w:val="center"/>
              <w:rPr>
                <w:rFonts w:hint="default" w:ascii="宋体" w:hAnsi="宋体" w:eastAsia="宋体" w:cs="宋体"/>
                <w:color w:val="auto"/>
                <w:sz w:val="28"/>
                <w:szCs w:val="28"/>
                <w:highlight w:val="none"/>
                <w:lang w:val="en-US"/>
              </w:rPr>
            </w:pPr>
            <w:r>
              <w:rPr>
                <w:rFonts w:hint="eastAsia" w:ascii="宋体" w:hAnsi="宋体" w:cs="宋体"/>
                <w:color w:val="auto"/>
                <w:sz w:val="28"/>
                <w:szCs w:val="28"/>
                <w:highlight w:val="none"/>
                <w:lang w:val="en-US" w:eastAsia="zh-CN"/>
              </w:rPr>
              <w:t>54</w:t>
            </w:r>
          </w:p>
        </w:tc>
      </w:tr>
      <w:tr w14:paraId="4AFD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restart"/>
            <w:vAlign w:val="center"/>
          </w:tcPr>
          <w:p w14:paraId="65451B11">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北京市大学生创新创业训练计划项目（已结项）</w:t>
            </w:r>
          </w:p>
        </w:tc>
        <w:tc>
          <w:tcPr>
            <w:tcW w:w="2177" w:type="dxa"/>
            <w:vAlign w:val="center"/>
          </w:tcPr>
          <w:p w14:paraId="0D8F5122">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项目主持人</w:t>
            </w:r>
          </w:p>
        </w:tc>
        <w:tc>
          <w:tcPr>
            <w:tcW w:w="2377" w:type="dxa"/>
            <w:vAlign w:val="center"/>
          </w:tcPr>
          <w:p w14:paraId="19C332D2">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60</w:t>
            </w:r>
          </w:p>
        </w:tc>
      </w:tr>
      <w:tr w14:paraId="117F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continue"/>
            <w:vAlign w:val="center"/>
          </w:tcPr>
          <w:p w14:paraId="0B0A3A94">
            <w:pPr>
              <w:spacing w:line="600" w:lineRule="exact"/>
              <w:ind w:firstLine="560" w:firstLineChars="200"/>
              <w:jc w:val="center"/>
              <w:rPr>
                <w:rFonts w:hint="eastAsia" w:ascii="宋体" w:hAnsi="宋体" w:eastAsia="宋体" w:cs="宋体"/>
                <w:sz w:val="28"/>
                <w:szCs w:val="28"/>
                <w:highlight w:val="none"/>
              </w:rPr>
            </w:pPr>
          </w:p>
        </w:tc>
        <w:tc>
          <w:tcPr>
            <w:tcW w:w="2177" w:type="dxa"/>
            <w:vAlign w:val="center"/>
          </w:tcPr>
          <w:p w14:paraId="623A4305">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项目参与人</w:t>
            </w:r>
          </w:p>
        </w:tc>
        <w:tc>
          <w:tcPr>
            <w:tcW w:w="2377" w:type="dxa"/>
            <w:vAlign w:val="center"/>
          </w:tcPr>
          <w:p w14:paraId="646A70E2">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36</w:t>
            </w:r>
          </w:p>
        </w:tc>
      </w:tr>
      <w:tr w14:paraId="1B10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restart"/>
            <w:vAlign w:val="center"/>
          </w:tcPr>
          <w:p w14:paraId="0B0A3442">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校级大学生创新创业训练计划项目（已结项）</w:t>
            </w:r>
          </w:p>
        </w:tc>
        <w:tc>
          <w:tcPr>
            <w:tcW w:w="2177" w:type="dxa"/>
            <w:vAlign w:val="center"/>
          </w:tcPr>
          <w:p w14:paraId="0210E54D">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项目主持人</w:t>
            </w:r>
          </w:p>
        </w:tc>
        <w:tc>
          <w:tcPr>
            <w:tcW w:w="2377" w:type="dxa"/>
            <w:vAlign w:val="center"/>
          </w:tcPr>
          <w:p w14:paraId="1464DDB4">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w:t>
            </w:r>
          </w:p>
        </w:tc>
      </w:tr>
      <w:tr w14:paraId="2165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continue"/>
            <w:vAlign w:val="center"/>
          </w:tcPr>
          <w:p w14:paraId="0AD4EAF5">
            <w:pPr>
              <w:spacing w:line="600" w:lineRule="exact"/>
              <w:ind w:firstLine="560" w:firstLineChars="200"/>
              <w:jc w:val="center"/>
              <w:rPr>
                <w:rFonts w:hint="eastAsia" w:ascii="宋体" w:hAnsi="宋体" w:eastAsia="宋体" w:cs="宋体"/>
                <w:sz w:val="28"/>
                <w:szCs w:val="28"/>
                <w:highlight w:val="none"/>
              </w:rPr>
            </w:pPr>
          </w:p>
        </w:tc>
        <w:tc>
          <w:tcPr>
            <w:tcW w:w="2177" w:type="dxa"/>
            <w:vAlign w:val="center"/>
          </w:tcPr>
          <w:p w14:paraId="7C4E13D5">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项目参与人</w:t>
            </w:r>
          </w:p>
        </w:tc>
        <w:tc>
          <w:tcPr>
            <w:tcW w:w="2377" w:type="dxa"/>
            <w:vAlign w:val="center"/>
          </w:tcPr>
          <w:p w14:paraId="7BB96A9A">
            <w:pPr>
              <w:spacing w:line="60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9</w:t>
            </w:r>
          </w:p>
        </w:tc>
      </w:tr>
    </w:tbl>
    <w:p w14:paraId="2A664F2E">
      <w:pPr>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注：</w:t>
      </w:r>
    </w:p>
    <w:p w14:paraId="7EFAC22B">
      <w:pPr>
        <w:numPr>
          <w:ilvl w:val="0"/>
          <w:numId w:val="0"/>
        </w:numPr>
        <w:ind w:firstLine="560" w:firstLineChars="2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1.大创项目必须在推免当年8月31日前取得相应的证明材料方可被认定。</w:t>
      </w:r>
    </w:p>
    <w:p w14:paraId="2EA32644">
      <w:pPr>
        <w:numPr>
          <w:ilvl w:val="0"/>
          <w:numId w:val="0"/>
        </w:numPr>
        <w:ind w:firstLine="560" w:firstLineChars="200"/>
        <w:rPr>
          <w:rFonts w:hint="default"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2.多次参加大创项目的，非同一成果的，得分累加。同一周期内参加多项大创项目的，取最高成绩加分，不累加。</w:t>
      </w:r>
    </w:p>
    <w:p w14:paraId="0CBB7E6E">
      <w:pPr>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二、学科竞赛</w:t>
      </w:r>
    </w:p>
    <w:p w14:paraId="6481406D">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该部分满分为</w:t>
      </w:r>
      <w:r>
        <w:rPr>
          <w:rFonts w:hint="eastAsia" w:ascii="宋体" w:hAnsi="宋体" w:eastAsia="宋体" w:cs="宋体"/>
          <w:sz w:val="28"/>
          <w:szCs w:val="28"/>
          <w:highlight w:val="none"/>
          <w:lang w:val="en-US" w:eastAsia="zh-CN"/>
        </w:rPr>
        <w:t>90</w:t>
      </w:r>
      <w:r>
        <w:rPr>
          <w:rFonts w:hint="eastAsia" w:ascii="宋体" w:hAnsi="宋体" w:eastAsia="宋体" w:cs="宋体"/>
          <w:sz w:val="28"/>
          <w:szCs w:val="28"/>
          <w:highlight w:val="none"/>
        </w:rPr>
        <w:t>分。对于参加国际级或国内有重大影响力的学科竞赛取得突破性成绩，对学校声誉有明显提升作用的，</w:t>
      </w:r>
      <w:r>
        <w:rPr>
          <w:rFonts w:hint="eastAsia" w:ascii="宋体" w:hAnsi="宋体" w:eastAsia="宋体" w:cs="宋体"/>
          <w:sz w:val="28"/>
          <w:szCs w:val="28"/>
          <w:highlight w:val="none"/>
          <w:lang w:val="en-US" w:eastAsia="zh-CN"/>
        </w:rPr>
        <w:t>经过学院推免工作组讨论认定后，可突破90分的加分限制，但最高不超过100分。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1"/>
        <w:gridCol w:w="3625"/>
        <w:gridCol w:w="1880"/>
      </w:tblGrid>
      <w:tr w14:paraId="147B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Align w:val="center"/>
          </w:tcPr>
          <w:p w14:paraId="2213FD2F">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竞赛等级</w:t>
            </w:r>
          </w:p>
        </w:tc>
        <w:tc>
          <w:tcPr>
            <w:tcW w:w="3625" w:type="dxa"/>
            <w:vAlign w:val="center"/>
          </w:tcPr>
          <w:p w14:paraId="6920E723">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参与身份</w:t>
            </w:r>
          </w:p>
        </w:tc>
        <w:tc>
          <w:tcPr>
            <w:tcW w:w="1880" w:type="dxa"/>
            <w:vAlign w:val="center"/>
          </w:tcPr>
          <w:p w14:paraId="3FFB754B">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加分</w:t>
            </w:r>
          </w:p>
        </w:tc>
      </w:tr>
      <w:tr w14:paraId="13C8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restart"/>
            <w:vAlign w:val="center"/>
          </w:tcPr>
          <w:p w14:paraId="7261279E">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国际级竞赛奖项/</w:t>
            </w:r>
          </w:p>
          <w:p w14:paraId="61C42295">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国家级竞赛一等奖</w:t>
            </w:r>
          </w:p>
        </w:tc>
        <w:tc>
          <w:tcPr>
            <w:tcW w:w="3625" w:type="dxa"/>
            <w:vAlign w:val="center"/>
          </w:tcPr>
          <w:p w14:paraId="6C13B03F">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个人赛 / 团队赛核心成员</w:t>
            </w:r>
          </w:p>
        </w:tc>
        <w:tc>
          <w:tcPr>
            <w:tcW w:w="1880" w:type="dxa"/>
            <w:vAlign w:val="center"/>
          </w:tcPr>
          <w:p w14:paraId="294B0F9E">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90</w:t>
            </w:r>
          </w:p>
        </w:tc>
      </w:tr>
      <w:tr w14:paraId="3E07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continue"/>
            <w:vAlign w:val="center"/>
          </w:tcPr>
          <w:p w14:paraId="43D748F7">
            <w:pPr>
              <w:spacing w:line="600" w:lineRule="exact"/>
              <w:ind w:firstLine="560" w:firstLineChars="200"/>
              <w:jc w:val="center"/>
              <w:rPr>
                <w:rFonts w:hint="eastAsia" w:ascii="宋体" w:hAnsi="宋体" w:eastAsia="宋体" w:cs="宋体"/>
                <w:sz w:val="28"/>
                <w:szCs w:val="28"/>
                <w:highlight w:val="none"/>
              </w:rPr>
            </w:pPr>
          </w:p>
        </w:tc>
        <w:tc>
          <w:tcPr>
            <w:tcW w:w="3625" w:type="dxa"/>
            <w:vAlign w:val="center"/>
          </w:tcPr>
          <w:p w14:paraId="6C612B5D">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团队赛普通成员</w:t>
            </w:r>
          </w:p>
        </w:tc>
        <w:tc>
          <w:tcPr>
            <w:tcW w:w="1880" w:type="dxa"/>
            <w:vAlign w:val="center"/>
          </w:tcPr>
          <w:p w14:paraId="5A3023B6">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60</w:t>
            </w:r>
          </w:p>
        </w:tc>
      </w:tr>
      <w:tr w14:paraId="333D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restart"/>
            <w:vAlign w:val="center"/>
          </w:tcPr>
          <w:p w14:paraId="61FFB344">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国家级竞赛二等奖/</w:t>
            </w:r>
          </w:p>
          <w:p w14:paraId="2B436E73">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省部级、市级竞赛一等奖</w:t>
            </w:r>
          </w:p>
        </w:tc>
        <w:tc>
          <w:tcPr>
            <w:tcW w:w="3625" w:type="dxa"/>
            <w:vAlign w:val="center"/>
          </w:tcPr>
          <w:p w14:paraId="20D24BEC">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个人赛 / 团队赛核心成员</w:t>
            </w:r>
          </w:p>
        </w:tc>
        <w:tc>
          <w:tcPr>
            <w:tcW w:w="1880" w:type="dxa"/>
            <w:vAlign w:val="center"/>
          </w:tcPr>
          <w:p w14:paraId="50527874">
            <w:pPr>
              <w:spacing w:line="6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60</w:t>
            </w:r>
          </w:p>
        </w:tc>
      </w:tr>
      <w:tr w14:paraId="25C5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continue"/>
            <w:vAlign w:val="center"/>
          </w:tcPr>
          <w:p w14:paraId="5435EE9C">
            <w:pPr>
              <w:spacing w:line="600" w:lineRule="exact"/>
              <w:ind w:firstLine="560" w:firstLineChars="200"/>
              <w:jc w:val="center"/>
              <w:rPr>
                <w:rFonts w:hint="eastAsia" w:ascii="宋体" w:hAnsi="宋体" w:eastAsia="宋体" w:cs="宋体"/>
                <w:sz w:val="28"/>
                <w:szCs w:val="28"/>
                <w:highlight w:val="none"/>
              </w:rPr>
            </w:pPr>
          </w:p>
        </w:tc>
        <w:tc>
          <w:tcPr>
            <w:tcW w:w="3625" w:type="dxa"/>
            <w:vAlign w:val="center"/>
          </w:tcPr>
          <w:p w14:paraId="04678896">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团队赛普通成员</w:t>
            </w:r>
          </w:p>
        </w:tc>
        <w:tc>
          <w:tcPr>
            <w:tcW w:w="1880" w:type="dxa"/>
            <w:vAlign w:val="center"/>
          </w:tcPr>
          <w:p w14:paraId="1A90A431">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35</w:t>
            </w:r>
          </w:p>
        </w:tc>
      </w:tr>
      <w:tr w14:paraId="5F7D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restart"/>
            <w:vAlign w:val="center"/>
          </w:tcPr>
          <w:p w14:paraId="32AA1F0C">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国家级竞赛三等奖/</w:t>
            </w:r>
          </w:p>
          <w:p w14:paraId="7F1B6214">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省部级、市级竞赛二等奖</w:t>
            </w:r>
          </w:p>
        </w:tc>
        <w:tc>
          <w:tcPr>
            <w:tcW w:w="3625" w:type="dxa"/>
            <w:vAlign w:val="center"/>
          </w:tcPr>
          <w:p w14:paraId="204D2ECA">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个人赛 / 团队赛核心成员</w:t>
            </w:r>
          </w:p>
        </w:tc>
        <w:tc>
          <w:tcPr>
            <w:tcW w:w="1880" w:type="dxa"/>
            <w:vAlign w:val="center"/>
          </w:tcPr>
          <w:p w14:paraId="75F2F008">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35</w:t>
            </w:r>
          </w:p>
        </w:tc>
      </w:tr>
      <w:tr w14:paraId="187E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continue"/>
            <w:vAlign w:val="center"/>
          </w:tcPr>
          <w:p w14:paraId="23B53DA2">
            <w:pPr>
              <w:spacing w:line="600" w:lineRule="exact"/>
              <w:ind w:firstLine="560" w:firstLineChars="200"/>
              <w:jc w:val="center"/>
              <w:rPr>
                <w:rFonts w:hint="eastAsia" w:ascii="宋体" w:hAnsi="宋体" w:eastAsia="宋体" w:cs="宋体"/>
                <w:sz w:val="28"/>
                <w:szCs w:val="28"/>
                <w:highlight w:val="none"/>
              </w:rPr>
            </w:pPr>
          </w:p>
        </w:tc>
        <w:tc>
          <w:tcPr>
            <w:tcW w:w="3625" w:type="dxa"/>
            <w:vAlign w:val="center"/>
          </w:tcPr>
          <w:p w14:paraId="6477787A">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团队赛普通成员</w:t>
            </w:r>
          </w:p>
        </w:tc>
        <w:tc>
          <w:tcPr>
            <w:tcW w:w="1880" w:type="dxa"/>
            <w:vAlign w:val="center"/>
          </w:tcPr>
          <w:p w14:paraId="5BB6F457">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w:t>
            </w:r>
          </w:p>
        </w:tc>
      </w:tr>
      <w:tr w14:paraId="173B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restart"/>
            <w:vAlign w:val="center"/>
          </w:tcPr>
          <w:p w14:paraId="3D89229A">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省部级、市级竞赛三等奖</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校“挑战杯”一等奖</w:t>
            </w:r>
          </w:p>
        </w:tc>
        <w:tc>
          <w:tcPr>
            <w:tcW w:w="3625" w:type="dxa"/>
            <w:vAlign w:val="center"/>
          </w:tcPr>
          <w:p w14:paraId="34119841">
            <w:pPr>
              <w:spacing w:line="600" w:lineRule="exact"/>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个人赛 / 团队赛核心成员</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项目主持人</w:t>
            </w:r>
          </w:p>
        </w:tc>
        <w:tc>
          <w:tcPr>
            <w:tcW w:w="1880" w:type="dxa"/>
            <w:vAlign w:val="center"/>
          </w:tcPr>
          <w:p w14:paraId="33B4C94C">
            <w:pPr>
              <w:spacing w:line="6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w:t>
            </w:r>
          </w:p>
        </w:tc>
      </w:tr>
      <w:tr w14:paraId="1ED4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continue"/>
            <w:vAlign w:val="center"/>
          </w:tcPr>
          <w:p w14:paraId="03ECB484">
            <w:pPr>
              <w:spacing w:line="600" w:lineRule="exact"/>
              <w:ind w:firstLine="560" w:firstLineChars="200"/>
              <w:jc w:val="center"/>
              <w:rPr>
                <w:rFonts w:hint="eastAsia" w:ascii="宋体" w:hAnsi="宋体" w:eastAsia="宋体" w:cs="宋体"/>
                <w:sz w:val="28"/>
                <w:szCs w:val="28"/>
                <w:highlight w:val="none"/>
              </w:rPr>
            </w:pPr>
          </w:p>
        </w:tc>
        <w:tc>
          <w:tcPr>
            <w:tcW w:w="3625" w:type="dxa"/>
            <w:vAlign w:val="center"/>
          </w:tcPr>
          <w:p w14:paraId="51640D01">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团队赛普通成员</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项目参与人</w:t>
            </w:r>
          </w:p>
        </w:tc>
        <w:tc>
          <w:tcPr>
            <w:tcW w:w="1880" w:type="dxa"/>
            <w:vAlign w:val="center"/>
          </w:tcPr>
          <w:p w14:paraId="5BE4791C">
            <w:pPr>
              <w:spacing w:line="60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9</w:t>
            </w:r>
          </w:p>
        </w:tc>
      </w:tr>
      <w:tr w14:paraId="2B95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91" w:type="dxa"/>
            <w:vMerge w:val="restart"/>
            <w:vAlign w:val="center"/>
          </w:tcPr>
          <w:p w14:paraId="5A8B22DA">
            <w:pPr>
              <w:spacing w:line="6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校模拟法庭大赛一等奖</w:t>
            </w:r>
          </w:p>
        </w:tc>
        <w:tc>
          <w:tcPr>
            <w:tcW w:w="3625" w:type="dxa"/>
            <w:vAlign w:val="center"/>
          </w:tcPr>
          <w:p w14:paraId="7CA36857">
            <w:pPr>
              <w:spacing w:line="600" w:lineRule="exact"/>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专业组</w:t>
            </w:r>
          </w:p>
        </w:tc>
        <w:tc>
          <w:tcPr>
            <w:tcW w:w="1880" w:type="dxa"/>
            <w:vAlign w:val="center"/>
          </w:tcPr>
          <w:p w14:paraId="7662855C">
            <w:pPr>
              <w:spacing w:line="60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9</w:t>
            </w:r>
          </w:p>
        </w:tc>
      </w:tr>
      <w:tr w14:paraId="46BA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91" w:type="dxa"/>
            <w:vMerge w:val="continue"/>
            <w:vAlign w:val="center"/>
          </w:tcPr>
          <w:p w14:paraId="44DC5381">
            <w:pPr>
              <w:spacing w:line="600" w:lineRule="exact"/>
              <w:jc w:val="center"/>
              <w:rPr>
                <w:rFonts w:hint="eastAsia" w:ascii="宋体" w:hAnsi="宋体" w:eastAsia="宋体" w:cs="宋体"/>
                <w:sz w:val="28"/>
                <w:szCs w:val="28"/>
                <w:highlight w:val="none"/>
              </w:rPr>
            </w:pPr>
          </w:p>
        </w:tc>
        <w:tc>
          <w:tcPr>
            <w:tcW w:w="3625" w:type="dxa"/>
            <w:vAlign w:val="center"/>
          </w:tcPr>
          <w:p w14:paraId="46C6B4D8">
            <w:pPr>
              <w:spacing w:line="6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基础组</w:t>
            </w:r>
          </w:p>
        </w:tc>
        <w:tc>
          <w:tcPr>
            <w:tcW w:w="1880" w:type="dxa"/>
            <w:vAlign w:val="center"/>
          </w:tcPr>
          <w:p w14:paraId="0D290308">
            <w:pPr>
              <w:spacing w:line="60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5</w:t>
            </w:r>
          </w:p>
        </w:tc>
      </w:tr>
    </w:tbl>
    <w:p w14:paraId="4FF71EB9">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注：</w:t>
      </w:r>
    </w:p>
    <w:p w14:paraId="36101B4A">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sz w:val="28"/>
          <w:szCs w:val="28"/>
          <w:highlight w:val="none"/>
          <w:lang w:val="en-US" w:eastAsia="zh-CN"/>
        </w:rPr>
        <w:t>1.本规则中的“学科竞赛”</w:t>
      </w:r>
      <w:r>
        <w:rPr>
          <w:rFonts w:hint="eastAsia" w:ascii="宋体" w:hAnsi="宋体" w:cs="宋体"/>
          <w:sz w:val="28"/>
          <w:szCs w:val="28"/>
          <w:highlight w:val="none"/>
          <w:lang w:val="en-US" w:eastAsia="zh-CN"/>
        </w:rPr>
        <w:t>一般</w:t>
      </w:r>
      <w:r>
        <w:rPr>
          <w:rFonts w:hint="eastAsia" w:ascii="宋体" w:hAnsi="宋体" w:eastAsia="宋体" w:cs="宋体"/>
          <w:sz w:val="28"/>
          <w:szCs w:val="28"/>
          <w:highlight w:val="none"/>
          <w:lang w:val="en-US" w:eastAsia="zh-CN"/>
        </w:rPr>
        <w:t>是指竞赛系统中的法学“专业类”竞赛以及与法学专业培养密切相关的</w:t>
      </w:r>
      <w:r>
        <w:rPr>
          <w:rFonts w:hint="eastAsia" w:ascii="宋体" w:hAnsi="宋体" w:cs="宋体"/>
          <w:sz w:val="28"/>
          <w:szCs w:val="28"/>
          <w:highlight w:val="none"/>
          <w:lang w:val="en-US" w:eastAsia="zh-CN"/>
        </w:rPr>
        <w:t>省部</w:t>
      </w:r>
      <w:r>
        <w:rPr>
          <w:rFonts w:hint="eastAsia" w:ascii="宋体" w:hAnsi="宋体" w:eastAsia="宋体" w:cs="宋体"/>
          <w:sz w:val="28"/>
          <w:szCs w:val="28"/>
          <w:highlight w:val="none"/>
          <w:lang w:val="en-US" w:eastAsia="zh-CN"/>
        </w:rPr>
        <w:t>级及以上的赛事。</w:t>
      </w:r>
      <w:r>
        <w:rPr>
          <w:rFonts w:hint="eastAsia" w:ascii="宋体" w:hAnsi="宋体" w:eastAsia="宋体" w:cs="宋体"/>
          <w:sz w:val="28"/>
          <w:szCs w:val="28"/>
          <w:highlight w:val="none"/>
        </w:rPr>
        <w:t>参加</w:t>
      </w:r>
      <w:r>
        <w:rPr>
          <w:rFonts w:hint="eastAsia" w:ascii="宋体" w:hAnsi="宋体" w:eastAsia="宋体" w:cs="宋体"/>
          <w:sz w:val="28"/>
          <w:szCs w:val="28"/>
          <w:highlight w:val="none"/>
          <w:lang w:val="en-US" w:eastAsia="zh-CN"/>
        </w:rPr>
        <w:t>业内公</w:t>
      </w:r>
      <w:r>
        <w:rPr>
          <w:rFonts w:hint="eastAsia" w:ascii="宋体" w:hAnsi="宋体" w:eastAsia="宋体" w:cs="宋体"/>
          <w:color w:val="auto"/>
          <w:sz w:val="28"/>
          <w:szCs w:val="28"/>
          <w:highlight w:val="none"/>
          <w:lang w:val="en-US" w:eastAsia="zh-CN"/>
        </w:rPr>
        <w:t>认的</w:t>
      </w:r>
      <w:r>
        <w:rPr>
          <w:rFonts w:hint="eastAsia" w:ascii="宋体" w:hAnsi="宋体" w:eastAsia="宋体" w:cs="宋体"/>
          <w:color w:val="auto"/>
          <w:sz w:val="28"/>
          <w:szCs w:val="28"/>
          <w:highlight w:val="none"/>
        </w:rPr>
        <w:t>具有一定知名度与难度的国家级及以上</w:t>
      </w:r>
      <w:r>
        <w:rPr>
          <w:rFonts w:hint="eastAsia" w:ascii="宋体" w:hAnsi="宋体" w:eastAsia="宋体" w:cs="宋体"/>
          <w:color w:val="auto"/>
          <w:sz w:val="28"/>
          <w:szCs w:val="28"/>
          <w:highlight w:val="none"/>
          <w:lang w:val="en-US" w:eastAsia="zh-CN"/>
        </w:rPr>
        <w:t>的法学学科</w:t>
      </w:r>
      <w:r>
        <w:rPr>
          <w:rFonts w:hint="eastAsia" w:ascii="宋体" w:hAnsi="宋体" w:eastAsia="宋体" w:cs="宋体"/>
          <w:color w:val="auto"/>
          <w:sz w:val="28"/>
          <w:szCs w:val="28"/>
          <w:highlight w:val="none"/>
        </w:rPr>
        <w:t>竞赛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但</w:t>
      </w:r>
      <w:r>
        <w:rPr>
          <w:rFonts w:hint="eastAsia" w:ascii="宋体" w:hAnsi="宋体" w:eastAsia="宋体" w:cs="宋体"/>
          <w:color w:val="auto"/>
          <w:sz w:val="28"/>
          <w:szCs w:val="28"/>
          <w:highlight w:val="none"/>
        </w:rPr>
        <w:t>尚未被学校认定的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获奖加分情况参照上方加分规则执行。</w:t>
      </w:r>
    </w:p>
    <w:p w14:paraId="76729E12">
      <w:pPr>
        <w:spacing w:line="600" w:lineRule="exact"/>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对于学校竞赛系统中认定的非法学“专业类”竞赛，相关学生应当提供在该项竞赛中本人做出的“法学”贡献证明，由竞赛指导教师签字并加盖所属学院公章。项目负责人按照相应获奖层级的“团队核心成员”加分，项目成员按照相应获奖层级的“团队普通成员”进行加分，在项目组（包含项目负责人）中排位在第6名及之后的不加分。</w:t>
      </w:r>
    </w:p>
    <w:p w14:paraId="7E8A8E1D">
      <w:pPr>
        <w:spacing w:line="600" w:lineRule="exact"/>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sz w:val="28"/>
          <w:szCs w:val="28"/>
          <w:highlight w:val="none"/>
        </w:rPr>
        <w:t>对学校声誉有明显提升作用</w:t>
      </w:r>
      <w:r>
        <w:rPr>
          <w:rFonts w:hint="eastAsia" w:ascii="宋体" w:hAnsi="宋体" w:cs="宋体"/>
          <w:color w:val="auto"/>
          <w:sz w:val="28"/>
          <w:szCs w:val="28"/>
          <w:highlight w:val="none"/>
          <w:lang w:val="en-US" w:eastAsia="zh-CN"/>
        </w:rPr>
        <w:t>但不在竞赛系统中的竞赛，由竞赛主管部门提供竞赛认可与竞赛影响力佐证材料，并对相关学生在该项竞赛中做出的“法学”贡献进行证明。项目负责人按照相应获奖层级的“团队核心成员”加分，项目成员按照相应获奖层级的“团队普通成员”进行加分，在项目组（包含项目负责人）中排位在第6名及之后的不加分。</w:t>
      </w:r>
    </w:p>
    <w:p w14:paraId="59D36A65">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对设特等奖的竞赛，加分时将特等奖视为一等奖，</w:t>
      </w:r>
      <w:r>
        <w:rPr>
          <w:rFonts w:hint="eastAsia" w:ascii="宋体" w:hAnsi="宋体" w:eastAsia="宋体" w:cs="宋体"/>
          <w:color w:val="auto"/>
          <w:sz w:val="28"/>
          <w:szCs w:val="28"/>
          <w:highlight w:val="none"/>
          <w:lang w:val="en-US" w:eastAsia="zh-CN"/>
        </w:rPr>
        <w:t>后续奖</w:t>
      </w:r>
      <w:r>
        <w:rPr>
          <w:rFonts w:hint="eastAsia" w:ascii="宋体" w:hAnsi="宋体" w:eastAsia="宋体" w:cs="宋体"/>
          <w:color w:val="auto"/>
          <w:sz w:val="28"/>
          <w:szCs w:val="28"/>
          <w:highlight w:val="none"/>
        </w:rPr>
        <w:t>项</w:t>
      </w:r>
      <w:r>
        <w:rPr>
          <w:rFonts w:hint="eastAsia" w:ascii="宋体" w:hAnsi="宋体" w:eastAsia="宋体" w:cs="宋体"/>
          <w:color w:val="auto"/>
          <w:sz w:val="28"/>
          <w:szCs w:val="28"/>
          <w:highlight w:val="none"/>
          <w:lang w:val="en-US" w:eastAsia="zh-CN"/>
        </w:rPr>
        <w:t>根据上方表格</w:t>
      </w:r>
      <w:r>
        <w:rPr>
          <w:rFonts w:hint="eastAsia" w:ascii="宋体" w:hAnsi="宋体" w:eastAsia="宋体" w:cs="宋体"/>
          <w:color w:val="auto"/>
          <w:sz w:val="28"/>
          <w:szCs w:val="28"/>
          <w:highlight w:val="none"/>
        </w:rPr>
        <w:t>顺序递减一个等级</w:t>
      </w:r>
      <w:r>
        <w:rPr>
          <w:rFonts w:hint="eastAsia" w:ascii="宋体" w:hAnsi="宋体" w:eastAsia="宋体" w:cs="宋体"/>
          <w:color w:val="auto"/>
          <w:sz w:val="28"/>
          <w:szCs w:val="28"/>
          <w:highlight w:val="none"/>
          <w:lang w:eastAsia="zh-CN"/>
        </w:rPr>
        <w:t>。</w:t>
      </w:r>
    </w:p>
    <w:p w14:paraId="5CCB6D98">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对只排名次的竞赛，获奖等级由学院根据竞赛情况进行认定</w:t>
      </w:r>
      <w:r>
        <w:rPr>
          <w:rFonts w:hint="eastAsia" w:ascii="宋体" w:hAnsi="宋体" w:eastAsia="宋体" w:cs="宋体"/>
          <w:color w:val="auto"/>
          <w:sz w:val="28"/>
          <w:szCs w:val="28"/>
          <w:highlight w:val="none"/>
          <w:lang w:eastAsia="zh-CN"/>
        </w:rPr>
        <w:t>。</w:t>
      </w:r>
    </w:p>
    <w:p w14:paraId="13CD913C">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.以小组为单位参赛的竞赛，竞赛中对“核心队员”有明确定义的，依据该定义确定“核心队员”；对“核心队员”没有明确定义的，由竞赛指导老师对“核心成员”与“普通成员”进行区分。</w:t>
      </w:r>
    </w:p>
    <w:p w14:paraId="1F28FE64">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在团队赛中获得个人奖的，个人奖部分的</w:t>
      </w:r>
      <w:r>
        <w:rPr>
          <w:rFonts w:hint="eastAsia" w:ascii="宋体" w:hAnsi="宋体" w:eastAsia="宋体" w:cs="宋体"/>
          <w:color w:val="auto"/>
          <w:sz w:val="28"/>
          <w:szCs w:val="28"/>
          <w:highlight w:val="none"/>
          <w:lang w:val="en-US" w:eastAsia="zh-CN"/>
        </w:rPr>
        <w:t>加分</w:t>
      </w:r>
      <w:r>
        <w:rPr>
          <w:rFonts w:hint="eastAsia" w:ascii="宋体" w:hAnsi="宋体" w:eastAsia="宋体" w:cs="宋体"/>
          <w:color w:val="auto"/>
          <w:sz w:val="28"/>
          <w:szCs w:val="28"/>
          <w:highlight w:val="none"/>
        </w:rPr>
        <w:t>=团队赛核心成员</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普通成员成绩加分*0.5，与团队奖对应的</w:t>
      </w:r>
      <w:r>
        <w:rPr>
          <w:rFonts w:hint="eastAsia" w:ascii="宋体" w:hAnsi="宋体" w:eastAsia="宋体" w:cs="宋体"/>
          <w:color w:val="auto"/>
          <w:sz w:val="28"/>
          <w:szCs w:val="28"/>
          <w:highlight w:val="none"/>
          <w:lang w:val="en-US" w:eastAsia="zh-CN"/>
        </w:rPr>
        <w:t>加分</w:t>
      </w:r>
      <w:r>
        <w:rPr>
          <w:rFonts w:hint="eastAsia" w:ascii="宋体" w:hAnsi="宋体" w:eastAsia="宋体" w:cs="宋体"/>
          <w:color w:val="auto"/>
          <w:sz w:val="28"/>
          <w:szCs w:val="28"/>
          <w:highlight w:val="none"/>
        </w:rPr>
        <w:t>累加</w:t>
      </w:r>
      <w:r>
        <w:rPr>
          <w:rFonts w:hint="eastAsia" w:ascii="宋体" w:hAnsi="宋体" w:eastAsia="宋体" w:cs="宋体"/>
          <w:color w:val="auto"/>
          <w:sz w:val="28"/>
          <w:szCs w:val="28"/>
          <w:highlight w:val="none"/>
          <w:lang w:eastAsia="zh-CN"/>
        </w:rPr>
        <w:t>。</w:t>
      </w:r>
    </w:p>
    <w:p w14:paraId="2157297B">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.同一周期内，</w:t>
      </w:r>
      <w:r>
        <w:rPr>
          <w:rFonts w:hint="eastAsia" w:ascii="宋体" w:hAnsi="宋体" w:eastAsia="宋体" w:cs="宋体"/>
          <w:color w:val="auto"/>
          <w:sz w:val="28"/>
          <w:szCs w:val="28"/>
          <w:highlight w:val="none"/>
        </w:rPr>
        <w:t>同一项竞赛取最高成绩加分，不重复加分。</w:t>
      </w:r>
    </w:p>
    <w:p w14:paraId="1750E4DC">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.参加不同竞赛获得奖项的，可以累计加分。</w:t>
      </w:r>
    </w:p>
    <w:p w14:paraId="331F8BA0">
      <w:pPr>
        <w:numPr>
          <w:ilvl w:val="0"/>
          <w:numId w:val="0"/>
        </w:numPr>
        <w:ind w:firstLine="560" w:firstLineChars="200"/>
        <w:rPr>
          <w:rFonts w:hint="eastAsia" w:ascii="宋体" w:hAnsi="宋体" w:eastAsia="宋体" w:cs="宋体"/>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.参与加分的竞赛级别以竞赛系统中认</w:t>
      </w:r>
      <w:r>
        <w:rPr>
          <w:rFonts w:hint="eastAsia" w:ascii="宋体" w:hAnsi="宋体" w:eastAsia="宋体" w:cs="宋体"/>
          <w:sz w:val="28"/>
          <w:szCs w:val="28"/>
          <w:highlight w:val="none"/>
          <w:lang w:val="en-US" w:eastAsia="zh-CN"/>
        </w:rPr>
        <w:t>定的结果为准。</w:t>
      </w:r>
    </w:p>
    <w:p w14:paraId="1D1A3DFD">
      <w:pPr>
        <w:numPr>
          <w:ilvl w:val="0"/>
          <w:numId w:val="0"/>
        </w:numPr>
        <w:ind w:firstLine="560" w:firstLineChars="200"/>
        <w:rPr>
          <w:rFonts w:hint="eastAsia" w:ascii="宋体" w:hAnsi="宋体" w:eastAsia="宋体" w:cs="宋体"/>
          <w:b w:val="0"/>
          <w:bCs/>
          <w:sz w:val="28"/>
          <w:szCs w:val="28"/>
          <w:highlight w:val="none"/>
          <w:lang w:val="en-US" w:eastAsia="zh-CN"/>
        </w:rPr>
      </w:pP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lang w:val="en-US" w:eastAsia="zh-CN"/>
        </w:rPr>
        <w:t>.上述奖项必须在推免当年8月</w:t>
      </w:r>
      <w:r>
        <w:rPr>
          <w:rFonts w:hint="eastAsia" w:ascii="宋体" w:hAnsi="宋体" w:eastAsia="宋体" w:cs="宋体"/>
          <w:b w:val="0"/>
          <w:bCs/>
          <w:sz w:val="28"/>
          <w:szCs w:val="28"/>
          <w:highlight w:val="none"/>
          <w:lang w:val="en-US" w:eastAsia="zh-CN"/>
        </w:rPr>
        <w:t>31日前取得相应的证明材料方可被认定。</w:t>
      </w:r>
    </w:p>
    <w:p w14:paraId="19BAB18C">
      <w:pPr>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三、发表论文</w:t>
      </w:r>
    </w:p>
    <w:p w14:paraId="74370FCC">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该部分满分为90分。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2"/>
        <w:gridCol w:w="2780"/>
      </w:tblGrid>
      <w:tr w14:paraId="57D3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42" w:type="dxa"/>
            <w:vAlign w:val="center"/>
          </w:tcPr>
          <w:p w14:paraId="51C7F1CF">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论文来源</w:t>
            </w:r>
          </w:p>
        </w:tc>
        <w:tc>
          <w:tcPr>
            <w:tcW w:w="2780" w:type="dxa"/>
            <w:vAlign w:val="center"/>
          </w:tcPr>
          <w:p w14:paraId="7A27D744">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加分</w:t>
            </w:r>
          </w:p>
        </w:tc>
      </w:tr>
      <w:tr w14:paraId="15EB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tcPr>
          <w:p w14:paraId="5A800155">
            <w:pP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在法学CSSCI来源期刊发表专业论文的</w:t>
            </w:r>
          </w:p>
        </w:tc>
        <w:tc>
          <w:tcPr>
            <w:tcW w:w="2780" w:type="dxa"/>
            <w:vAlign w:val="center"/>
          </w:tcPr>
          <w:p w14:paraId="1D513DD8">
            <w:pPr>
              <w:jc w:val="center"/>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90</w:t>
            </w:r>
          </w:p>
        </w:tc>
      </w:tr>
      <w:tr w14:paraId="41EF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vAlign w:val="top"/>
          </w:tcPr>
          <w:p w14:paraId="1F1CA344">
            <w:pP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在非法学专业CSSCI来源期刊发表论文的</w:t>
            </w:r>
          </w:p>
        </w:tc>
        <w:tc>
          <w:tcPr>
            <w:tcW w:w="2780" w:type="dxa"/>
            <w:vAlign w:val="center"/>
          </w:tcPr>
          <w:p w14:paraId="2B318AEB">
            <w:pPr>
              <w:jc w:val="center"/>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70</w:t>
            </w:r>
          </w:p>
        </w:tc>
      </w:tr>
      <w:tr w14:paraId="19BA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tcPr>
          <w:p w14:paraId="532ED1E6">
            <w:pPr>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在法学CSSCI来源集刊或者扩展版刊发表专业论文的</w:t>
            </w:r>
          </w:p>
        </w:tc>
        <w:tc>
          <w:tcPr>
            <w:tcW w:w="2780" w:type="dxa"/>
            <w:vAlign w:val="center"/>
          </w:tcPr>
          <w:p w14:paraId="1D372521">
            <w:pPr>
              <w:jc w:val="center"/>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60</w:t>
            </w:r>
          </w:p>
        </w:tc>
      </w:tr>
      <w:tr w14:paraId="2BA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tcPr>
          <w:p w14:paraId="3114AAFB">
            <w:pPr>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在</w:t>
            </w:r>
            <w:r>
              <w:rPr>
                <w:rFonts w:hint="eastAsia" w:ascii="宋体" w:hAnsi="宋体" w:eastAsia="宋体" w:cs="宋体"/>
                <w:sz w:val="28"/>
                <w:szCs w:val="28"/>
                <w:highlight w:val="none"/>
              </w:rPr>
              <w:t>北京大学图书馆编制的《中文核心期刊要目总览》收录的核心期刊</w:t>
            </w:r>
            <w:r>
              <w:rPr>
                <w:rFonts w:hint="eastAsia" w:ascii="宋体" w:hAnsi="宋体" w:eastAsia="宋体" w:cs="宋体"/>
                <w:sz w:val="28"/>
                <w:szCs w:val="28"/>
                <w:highlight w:val="none"/>
                <w:vertAlign w:val="baseline"/>
                <w:lang w:val="en-US" w:eastAsia="zh-CN"/>
              </w:rPr>
              <w:t>发表论文的</w:t>
            </w:r>
          </w:p>
        </w:tc>
        <w:tc>
          <w:tcPr>
            <w:tcW w:w="2780" w:type="dxa"/>
            <w:vAlign w:val="center"/>
          </w:tcPr>
          <w:p w14:paraId="2F5F3DC3">
            <w:pPr>
              <w:jc w:val="center"/>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45</w:t>
            </w:r>
          </w:p>
        </w:tc>
      </w:tr>
      <w:tr w14:paraId="5DF8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tcPr>
          <w:p w14:paraId="01982167">
            <w:pP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rPr>
              <w:t>在国内外公开发行的期刊（有CN号、ISSN号或E-ISSN号）上发表的论文、被正式出版的论文集或论文集光盘（有ISBN号）全文收录的论文</w:t>
            </w:r>
          </w:p>
        </w:tc>
        <w:tc>
          <w:tcPr>
            <w:tcW w:w="2780" w:type="dxa"/>
            <w:vAlign w:val="center"/>
          </w:tcPr>
          <w:p w14:paraId="7DCD9D49">
            <w:pPr>
              <w:jc w:val="center"/>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15</w:t>
            </w:r>
          </w:p>
        </w:tc>
      </w:tr>
    </w:tbl>
    <w:p w14:paraId="67D53D6A">
      <w:pPr>
        <w:spacing w:line="6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注：</w:t>
      </w:r>
    </w:p>
    <w:p w14:paraId="75689F64">
      <w:pPr>
        <w:numPr>
          <w:ilvl w:val="0"/>
          <w:numId w:val="0"/>
        </w:numPr>
        <w:spacing w:line="600" w:lineRule="exact"/>
        <w:ind w:firstLine="560" w:firstLineChars="200"/>
        <w:rPr>
          <w:rFonts w:hint="eastAsia" w:ascii="宋体" w:hAnsi="宋体" w:eastAsia="宋体" w:cs="宋体"/>
          <w:b w:val="0"/>
          <w:bCs w:val="0"/>
          <w:sz w:val="28"/>
          <w:szCs w:val="28"/>
          <w:highlight w:val="none"/>
        </w:rPr>
      </w:pPr>
      <w:r>
        <w:rPr>
          <w:rFonts w:hint="eastAsia" w:ascii="宋体" w:hAnsi="宋体" w:eastAsia="宋体" w:cs="宋体"/>
          <w:kern w:val="2"/>
          <w:sz w:val="28"/>
          <w:szCs w:val="28"/>
          <w:highlight w:val="none"/>
          <w:lang w:val="en-US" w:eastAsia="zh-CN" w:bidi="ar-SA"/>
        </w:rPr>
        <w:t>1.</w:t>
      </w:r>
      <w:r>
        <w:rPr>
          <w:rFonts w:hint="eastAsia" w:ascii="宋体" w:hAnsi="宋体" w:eastAsia="宋体" w:cs="宋体"/>
          <w:b w:val="0"/>
          <w:bCs/>
          <w:sz w:val="28"/>
          <w:szCs w:val="28"/>
          <w:highlight w:val="none"/>
        </w:rPr>
        <w:t>论文</w:t>
      </w:r>
      <w:r>
        <w:rPr>
          <w:rFonts w:hint="eastAsia" w:ascii="宋体" w:hAnsi="宋体" w:eastAsia="宋体" w:cs="宋体"/>
          <w:sz w:val="28"/>
          <w:szCs w:val="28"/>
          <w:highlight w:val="none"/>
        </w:rPr>
        <w:t>要求学生本人为论文的第一作者</w:t>
      </w:r>
      <w:r>
        <w:rPr>
          <w:rFonts w:hint="eastAsia" w:ascii="宋体" w:hAnsi="宋体" w:eastAsia="宋体" w:cs="宋体"/>
          <w:sz w:val="28"/>
          <w:szCs w:val="28"/>
          <w:highlight w:val="none"/>
          <w:lang w:val="en-US" w:eastAsia="zh-CN"/>
        </w:rPr>
        <w:t>或指导老师为第一作者学生本人为第二作者</w:t>
      </w:r>
      <w:r>
        <w:rPr>
          <w:rFonts w:hint="eastAsia" w:ascii="宋体" w:hAnsi="宋体" w:eastAsia="宋体" w:cs="宋体"/>
          <w:sz w:val="28"/>
          <w:szCs w:val="28"/>
          <w:highlight w:val="none"/>
        </w:rPr>
        <w:t>，并以北京交通大学名义发表，内容与所学专业相关</w:t>
      </w:r>
      <w:r>
        <w:rPr>
          <w:rFonts w:hint="eastAsia" w:ascii="宋体" w:hAnsi="宋体" w:eastAsia="宋体" w:cs="宋体"/>
          <w:b w:val="0"/>
          <w:bCs w:val="0"/>
          <w:sz w:val="28"/>
          <w:szCs w:val="28"/>
          <w:highlight w:val="none"/>
        </w:rPr>
        <w:t>。</w:t>
      </w:r>
    </w:p>
    <w:p w14:paraId="4E1F3901">
      <w:pPr>
        <w:numPr>
          <w:ilvl w:val="0"/>
          <w:numId w:val="0"/>
        </w:numPr>
        <w:spacing w:line="600" w:lineRule="exact"/>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kern w:val="2"/>
          <w:sz w:val="28"/>
          <w:szCs w:val="28"/>
          <w:highlight w:val="none"/>
          <w:lang w:val="en-US" w:eastAsia="zh-CN" w:bidi="ar-SA"/>
        </w:rPr>
        <w:t>2.</w:t>
      </w:r>
      <w:r>
        <w:rPr>
          <w:rFonts w:hint="eastAsia" w:ascii="宋体" w:hAnsi="宋体" w:eastAsia="宋体" w:cs="宋体"/>
          <w:b w:val="0"/>
          <w:bCs w:val="0"/>
          <w:sz w:val="28"/>
          <w:szCs w:val="28"/>
          <w:highlight w:val="none"/>
        </w:rPr>
        <w:t>论文必须在</w:t>
      </w:r>
      <w:r>
        <w:rPr>
          <w:rFonts w:hint="eastAsia" w:ascii="宋体" w:hAnsi="宋体" w:cs="宋体"/>
          <w:b w:val="0"/>
          <w:bCs w:val="0"/>
          <w:sz w:val="28"/>
          <w:szCs w:val="28"/>
          <w:highlight w:val="none"/>
          <w:lang w:val="en-US" w:eastAsia="zh-CN"/>
        </w:rPr>
        <w:t>推免当年</w:t>
      </w:r>
      <w:r>
        <w:rPr>
          <w:rFonts w:hint="eastAsia" w:ascii="宋体" w:hAnsi="宋体" w:eastAsia="宋体" w:cs="宋体"/>
          <w:b w:val="0"/>
          <w:bCs w:val="0"/>
          <w:sz w:val="28"/>
          <w:szCs w:val="28"/>
          <w:highlight w:val="none"/>
        </w:rPr>
        <w:t>8月31日前见刊或被检索到，否则不予以</w:t>
      </w:r>
      <w:r>
        <w:rPr>
          <w:rFonts w:hint="eastAsia" w:ascii="宋体" w:hAnsi="宋体" w:eastAsia="宋体" w:cs="宋体"/>
          <w:b w:val="0"/>
          <w:bCs w:val="0"/>
          <w:sz w:val="28"/>
          <w:szCs w:val="28"/>
          <w:highlight w:val="none"/>
          <w:lang w:val="en-US" w:eastAsia="zh-CN"/>
        </w:rPr>
        <w:t>认定</w:t>
      </w:r>
      <w:r>
        <w:rPr>
          <w:rFonts w:hint="eastAsia" w:ascii="宋体" w:hAnsi="宋体" w:eastAsia="宋体" w:cs="宋体"/>
          <w:b w:val="0"/>
          <w:bCs w:val="0"/>
          <w:sz w:val="28"/>
          <w:szCs w:val="28"/>
          <w:highlight w:val="none"/>
        </w:rPr>
        <w:t>。</w:t>
      </w:r>
    </w:p>
    <w:p w14:paraId="28CDCAA2">
      <w:pPr>
        <w:spacing w:line="600" w:lineRule="exact"/>
        <w:ind w:firstLine="560" w:firstLineChars="200"/>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rPr>
        <w:t>若发表的论文为</w:t>
      </w:r>
      <w:r>
        <w:rPr>
          <w:rFonts w:hint="eastAsia" w:ascii="宋体" w:hAnsi="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CN"/>
        </w:rPr>
        <w:t>大创</w:t>
      </w:r>
      <w:r>
        <w:rPr>
          <w:rFonts w:hint="eastAsia" w:ascii="宋体" w:hAnsi="宋体" w:cs="宋体"/>
          <w:b w:val="0"/>
          <w:bCs w:val="0"/>
          <w:sz w:val="28"/>
          <w:szCs w:val="28"/>
          <w:highlight w:val="none"/>
          <w:lang w:val="en-US" w:eastAsia="zh-CN"/>
        </w:rPr>
        <w:t>”项目</w:t>
      </w:r>
      <w:r>
        <w:rPr>
          <w:rFonts w:hint="eastAsia" w:ascii="宋体" w:hAnsi="宋体" w:eastAsia="宋体" w:cs="宋体"/>
          <w:b w:val="0"/>
          <w:bCs w:val="0"/>
          <w:sz w:val="28"/>
          <w:szCs w:val="28"/>
          <w:highlight w:val="none"/>
        </w:rPr>
        <w:t>成果，不重复加分，根据</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rPr>
        <w:t>一、大学生创新创业训练计划项目</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rPr>
        <w:t>加分规则和本加分项中较高的一项进行加分。</w:t>
      </w:r>
    </w:p>
    <w:p w14:paraId="0A8BC9D0">
      <w:pPr>
        <w:ind w:firstLine="560" w:firstLineChars="200"/>
        <w:rPr>
          <w:rFonts w:hint="eastAsia" w:eastAsiaTheme="minorEastAsia"/>
          <w:highlight w:val="none"/>
          <w:lang w:eastAsia="zh-CN"/>
        </w:rPr>
      </w:pPr>
      <w:r>
        <w:rPr>
          <w:rFonts w:hint="eastAsia" w:ascii="宋体" w:hAnsi="宋体" w:eastAsia="宋体" w:cs="宋体"/>
          <w:b w:val="0"/>
          <w:bCs w:val="0"/>
          <w:sz w:val="28"/>
          <w:szCs w:val="28"/>
          <w:highlight w:val="none"/>
          <w:lang w:val="en-US" w:eastAsia="zh-CN"/>
        </w:rPr>
        <w:t>4.在学院认定的“不予承认期刊名录”中的期刊上发表的</w:t>
      </w:r>
      <w:r>
        <w:rPr>
          <w:rFonts w:hint="eastAsia" w:ascii="宋体" w:hAnsi="宋体" w:eastAsia="宋体" w:cs="宋体"/>
          <w:sz w:val="28"/>
          <w:szCs w:val="28"/>
          <w:highlight w:val="none"/>
          <w:lang w:val="en-US" w:eastAsia="zh-CN"/>
        </w:rPr>
        <w:t>论文不予</w:t>
      </w:r>
      <w:r>
        <w:rPr>
          <w:rFonts w:hint="eastAsia" w:ascii="宋体" w:hAnsi="宋体" w:cs="宋体"/>
          <w:sz w:val="28"/>
          <w:szCs w:val="28"/>
          <w:highlight w:val="none"/>
          <w:lang w:val="en-US" w:eastAsia="zh-CN"/>
        </w:rPr>
        <w:t>加分</w:t>
      </w:r>
      <w:r>
        <w:rPr>
          <w:rFonts w:hint="eastAsia" w:ascii="宋体" w:hAnsi="宋体" w:eastAsia="宋体" w:cs="宋体"/>
          <w:sz w:val="28"/>
          <w:szCs w:val="28"/>
          <w:highlight w:val="none"/>
          <w:lang w:val="en-US" w:eastAsia="zh-CN"/>
        </w:rPr>
        <w:t>。</w:t>
      </w:r>
    </w:p>
    <w:p w14:paraId="7AB091B4">
      <w:pPr>
        <w:ind w:firstLine="420" w:firstLineChars="200"/>
        <w:rPr>
          <w:rFonts w:hint="eastAsia"/>
          <w:highlight w:val="none"/>
          <w:lang w:val="en-US" w:eastAsia="zh-CN"/>
        </w:rPr>
      </w:pPr>
    </w:p>
    <w:p w14:paraId="0C307A46">
      <w:pPr>
        <w:spacing w:line="60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该细则由法学院推免工作组负责解释。</w:t>
      </w:r>
    </w:p>
    <w:p w14:paraId="3D9B8BF1">
      <w:pPr>
        <w:snapToGrid w:val="0"/>
        <w:spacing w:line="360" w:lineRule="auto"/>
        <w:ind w:firstLine="560" w:firstLineChars="200"/>
        <w:rPr>
          <w:rFonts w:hint="default" w:ascii="宋体" w:hAnsi="宋体"/>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79301FC5">
      <w:pPr>
        <w:jc w:val="left"/>
        <w:rPr>
          <w:rFonts w:hint="eastAsia" w:ascii="黑体" w:hAnsi="黑体" w:eastAsia="黑体"/>
          <w:b w:val="0"/>
          <w:bCs w:val="0"/>
          <w:sz w:val="40"/>
          <w:szCs w:val="40"/>
          <w:highlight w:val="none"/>
          <w:lang w:val="en-US" w:eastAsia="zh-CN"/>
        </w:rPr>
      </w:pPr>
      <w:r>
        <w:rPr>
          <w:rFonts w:hint="eastAsia" w:ascii="黑体" w:hAnsi="黑体" w:eastAsia="黑体"/>
          <w:b w:val="0"/>
          <w:bCs w:val="0"/>
          <w:sz w:val="40"/>
          <w:szCs w:val="40"/>
          <w:highlight w:val="none"/>
          <w:lang w:val="en-US" w:eastAsia="zh-CN"/>
        </w:rPr>
        <w:t>附件二：</w:t>
      </w:r>
    </w:p>
    <w:p w14:paraId="7BD47EAF">
      <w:pPr>
        <w:jc w:val="center"/>
        <w:rPr>
          <w:rFonts w:hint="eastAsia" w:ascii="黑体" w:hAnsi="黑体" w:eastAsia="黑体"/>
          <w:b w:val="0"/>
          <w:bCs w:val="0"/>
          <w:sz w:val="40"/>
          <w:szCs w:val="40"/>
          <w:highlight w:val="none"/>
        </w:rPr>
      </w:pPr>
      <w:r>
        <w:rPr>
          <w:rFonts w:hint="eastAsia" w:ascii="黑体" w:hAnsi="黑体" w:eastAsia="黑体"/>
          <w:b w:val="0"/>
          <w:bCs w:val="0"/>
          <w:sz w:val="40"/>
          <w:szCs w:val="40"/>
          <w:highlight w:val="none"/>
          <w:lang w:val="en-US" w:eastAsia="zh-CN"/>
        </w:rPr>
        <w:t>法学院关于</w:t>
      </w:r>
      <w:r>
        <w:rPr>
          <w:rFonts w:hint="eastAsia" w:ascii="黑体" w:hAnsi="黑体" w:eastAsia="黑体"/>
          <w:b w:val="0"/>
          <w:bCs w:val="0"/>
          <w:sz w:val="40"/>
          <w:szCs w:val="40"/>
          <w:highlight w:val="none"/>
        </w:rPr>
        <w:t>推荐202</w:t>
      </w:r>
      <w:r>
        <w:rPr>
          <w:rFonts w:hint="eastAsia" w:ascii="黑体" w:hAnsi="黑体" w:eastAsia="黑体"/>
          <w:b w:val="0"/>
          <w:bCs w:val="0"/>
          <w:sz w:val="40"/>
          <w:szCs w:val="40"/>
          <w:highlight w:val="none"/>
          <w:lang w:val="en-US" w:eastAsia="zh-CN"/>
        </w:rPr>
        <w:t>6</w:t>
      </w:r>
      <w:r>
        <w:rPr>
          <w:rFonts w:hint="eastAsia" w:ascii="黑体" w:hAnsi="黑体" w:eastAsia="黑体"/>
          <w:b w:val="0"/>
          <w:bCs w:val="0"/>
          <w:sz w:val="40"/>
          <w:szCs w:val="40"/>
          <w:highlight w:val="none"/>
        </w:rPr>
        <w:t>届优秀应届本科毕业生免试攻读研究生中</w:t>
      </w:r>
      <w:r>
        <w:rPr>
          <w:rFonts w:hint="eastAsia" w:ascii="黑体" w:hAnsi="黑体" w:eastAsia="黑体"/>
          <w:b w:val="0"/>
          <w:bCs w:val="0"/>
          <w:sz w:val="40"/>
          <w:szCs w:val="40"/>
          <w:highlight w:val="none"/>
          <w:lang w:eastAsia="zh-CN"/>
        </w:rPr>
        <w:t>“</w:t>
      </w:r>
      <w:r>
        <w:rPr>
          <w:rFonts w:hint="eastAsia" w:ascii="黑体" w:hAnsi="黑体" w:eastAsia="黑体"/>
          <w:b w:val="0"/>
          <w:bCs w:val="0"/>
          <w:sz w:val="40"/>
          <w:szCs w:val="40"/>
          <w:highlight w:val="none"/>
        </w:rPr>
        <w:t>综合素质与个性发展模块</w:t>
      </w:r>
      <w:r>
        <w:rPr>
          <w:rFonts w:hint="eastAsia" w:ascii="黑体" w:hAnsi="黑体" w:eastAsia="黑体"/>
          <w:b w:val="0"/>
          <w:bCs w:val="0"/>
          <w:sz w:val="40"/>
          <w:szCs w:val="40"/>
          <w:highlight w:val="none"/>
          <w:lang w:eastAsia="zh-CN"/>
        </w:rPr>
        <w:t>”</w:t>
      </w:r>
      <w:r>
        <w:rPr>
          <w:rFonts w:hint="eastAsia" w:ascii="黑体" w:hAnsi="黑体" w:eastAsia="黑体"/>
          <w:b w:val="0"/>
          <w:bCs w:val="0"/>
          <w:sz w:val="40"/>
          <w:szCs w:val="40"/>
          <w:highlight w:val="none"/>
        </w:rPr>
        <w:t>加分细则</w:t>
      </w:r>
    </w:p>
    <w:p w14:paraId="4FC05001">
      <w:pPr>
        <w:jc w:val="both"/>
        <w:rPr>
          <w:rFonts w:hint="eastAsia" w:ascii="黑体" w:hAnsi="黑体" w:eastAsia="黑体"/>
          <w:sz w:val="36"/>
          <w:highlight w:val="none"/>
        </w:rPr>
      </w:pPr>
    </w:p>
    <w:p w14:paraId="5B54B01D">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w:t>
      </w:r>
      <w:r>
        <w:rPr>
          <w:rFonts w:hint="eastAsia" w:ascii="宋体" w:hAnsi="宋体" w:cs="宋体"/>
          <w:color w:val="auto"/>
          <w:sz w:val="28"/>
          <w:szCs w:val="28"/>
          <w:highlight w:val="none"/>
          <w:lang w:val="en-US" w:eastAsia="zh-CN"/>
        </w:rPr>
        <w:t>2022级</w:t>
      </w:r>
      <w:r>
        <w:rPr>
          <w:rFonts w:hint="eastAsia" w:ascii="宋体" w:hAnsi="宋体" w:eastAsia="宋体" w:cs="宋体"/>
          <w:color w:val="auto"/>
          <w:sz w:val="28"/>
          <w:szCs w:val="28"/>
          <w:highlight w:val="none"/>
          <w:lang w:val="en-US" w:eastAsia="zh-CN"/>
        </w:rPr>
        <w:t>《北京交通大学关于推荐优秀应届本科毕业生免试攻读研究生的有关规定》，要求申请免试研究生基本条件包括“已经取得的综合素质培养学分满足《北京交通大学本科生综合素质培养与认证实施方案》规定的要求”。</w:t>
      </w:r>
      <w:r>
        <w:rPr>
          <w:rFonts w:hint="eastAsia" w:ascii="宋体" w:hAnsi="宋体" w:cs="宋体"/>
          <w:color w:val="auto"/>
          <w:sz w:val="28"/>
          <w:szCs w:val="28"/>
          <w:highlight w:val="none"/>
          <w:lang w:val="en-US" w:eastAsia="zh-CN"/>
        </w:rPr>
        <w:t>现对此进行说明，此方案即《北京交通大学本科生综合素质培养实施方案》（试行），方案采用积分制，学生通过参加综合素质实践项目获得相应积分，要求学生在校期间修满6积分，其中各学年学生应修积分建议为：一年级2积分，二年级2积分，三年级1积分，四年级1积分。将学生申请推免时已获得5积分（或满足学院具体培养实施方案要求），作为申请免试研究生的基本要求。</w:t>
      </w:r>
    </w:p>
    <w:p w14:paraId="2A942433">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综合素质与个性发展模块在总成绩中占比3%。修读</w:t>
      </w:r>
      <w:r>
        <w:rPr>
          <w:rFonts w:hint="eastAsia" w:ascii="宋体" w:hAnsi="宋体" w:cs="宋体"/>
          <w:color w:val="auto"/>
          <w:sz w:val="28"/>
          <w:szCs w:val="28"/>
          <w:lang w:val="en-US" w:eastAsia="zh-CN"/>
        </w:rPr>
        <w:t>综合素质培养实施方案的学生，</w:t>
      </w:r>
      <w:r>
        <w:rPr>
          <w:rFonts w:hint="eastAsia" w:ascii="宋体" w:hAnsi="宋体" w:eastAsia="宋体" w:cs="宋体"/>
          <w:color w:val="auto"/>
          <w:sz w:val="28"/>
          <w:szCs w:val="28"/>
          <w:lang w:val="en-US" w:eastAsia="zh-CN"/>
        </w:rPr>
        <w:t>综合素质与表现优秀的学生，在文艺与体育方面表现优秀的学生，参军入伍表现良好的学生，到国际组织实习表现良好的学生可获得综合素质与个性发展成绩</w:t>
      </w:r>
      <w:r>
        <w:rPr>
          <w:rFonts w:hint="eastAsia" w:ascii="宋体" w:hAnsi="宋体" w:cs="宋体"/>
          <w:color w:val="auto"/>
          <w:sz w:val="28"/>
          <w:szCs w:val="28"/>
          <w:lang w:val="en-US" w:eastAsia="zh-CN"/>
        </w:rPr>
        <w:t>，学校相关职能部门提供评分指导意见</w:t>
      </w:r>
      <w:r>
        <w:rPr>
          <w:rFonts w:hint="eastAsia" w:ascii="宋体" w:hAnsi="宋体" w:eastAsia="宋体" w:cs="宋体"/>
          <w:color w:val="auto"/>
          <w:sz w:val="28"/>
          <w:szCs w:val="28"/>
          <w:lang w:val="en-US" w:eastAsia="zh-CN"/>
        </w:rPr>
        <w:t>。综合素质与个性发展模块采用百分制记载成绩，其中修读</w:t>
      </w:r>
      <w:r>
        <w:rPr>
          <w:rFonts w:hint="eastAsia" w:ascii="宋体" w:hAnsi="宋体" w:cs="宋体"/>
          <w:color w:val="auto"/>
          <w:sz w:val="28"/>
          <w:szCs w:val="28"/>
          <w:lang w:val="en-US" w:eastAsia="zh-CN"/>
        </w:rPr>
        <w:t>综合素质</w:t>
      </w:r>
      <w:r>
        <w:rPr>
          <w:rFonts w:hint="eastAsia" w:ascii="宋体" w:hAnsi="宋体" w:eastAsia="宋体" w:cs="宋体"/>
          <w:color w:val="auto"/>
          <w:sz w:val="28"/>
          <w:szCs w:val="28"/>
          <w:lang w:val="en-US" w:eastAsia="zh-CN"/>
        </w:rPr>
        <w:t>培养实施方案最多可获得60分，其余各单项最多获得20分，获得多项成绩可累加计分，但总成绩不超过100分。</w:t>
      </w:r>
    </w:p>
    <w:p w14:paraId="245D56A4">
      <w:pPr>
        <w:numPr>
          <w:ilvl w:val="0"/>
          <w:numId w:val="0"/>
        </w:numPr>
        <w:spacing w:line="360" w:lineRule="auto"/>
        <w:ind w:left="0" w:leftChars="0" w:firstLine="523" w:firstLineChars="187"/>
        <w:rPr>
          <w:rFonts w:ascii="仿宋_GB2312" w:hAnsi="华文中宋" w:eastAsia="仿宋_GB2312"/>
          <w:color w:val="auto"/>
          <w:sz w:val="30"/>
          <w:szCs w:val="30"/>
          <w:highlight w:val="none"/>
        </w:rPr>
      </w:pPr>
      <w:r>
        <w:rPr>
          <w:rFonts w:hint="eastAsia" w:ascii="宋体" w:hAnsi="宋体" w:eastAsia="宋体" w:cs="宋体"/>
          <w:color w:val="auto"/>
          <w:sz w:val="28"/>
          <w:szCs w:val="28"/>
          <w:highlight w:val="none"/>
          <w:lang w:val="en-US" w:eastAsia="zh-CN"/>
        </w:rPr>
        <w:t>一、</w:t>
      </w:r>
      <w:r>
        <w:rPr>
          <w:rFonts w:hint="eastAsia" w:ascii="宋体" w:hAnsi="宋体" w:cs="宋体"/>
          <w:color w:val="auto"/>
          <w:sz w:val="28"/>
          <w:szCs w:val="28"/>
          <w:highlight w:val="none"/>
          <w:lang w:val="en-US" w:eastAsia="zh-CN"/>
        </w:rPr>
        <w:t>学生</w:t>
      </w:r>
      <w:r>
        <w:rPr>
          <w:rFonts w:hint="eastAsia" w:ascii="宋体" w:hAnsi="宋体" w:eastAsia="宋体" w:cs="宋体"/>
          <w:color w:val="auto"/>
          <w:sz w:val="28"/>
          <w:szCs w:val="28"/>
          <w:highlight w:val="none"/>
          <w:lang w:val="en-US" w:eastAsia="zh-CN"/>
        </w:rPr>
        <w:t>修读</w:t>
      </w:r>
      <w:r>
        <w:rPr>
          <w:rFonts w:hint="eastAsia" w:ascii="宋体" w:hAnsi="宋体" w:cs="宋体"/>
          <w:color w:val="auto"/>
          <w:sz w:val="28"/>
          <w:szCs w:val="28"/>
          <w:highlight w:val="none"/>
          <w:lang w:val="en-US" w:eastAsia="zh-CN"/>
        </w:rPr>
        <w:t>综合素质培养实施方案</w:t>
      </w:r>
      <w:r>
        <w:rPr>
          <w:rFonts w:hint="eastAsia" w:ascii="宋体" w:hAnsi="宋体" w:eastAsia="宋体" w:cs="宋体"/>
          <w:color w:val="auto"/>
          <w:sz w:val="28"/>
          <w:szCs w:val="28"/>
          <w:highlight w:val="none"/>
          <w:lang w:val="en-US" w:eastAsia="zh-CN"/>
        </w:rPr>
        <w:t>获得的成绩</w:t>
      </w:r>
      <w:r>
        <w:rPr>
          <w:rFonts w:hint="eastAsia" w:ascii="宋体" w:hAnsi="宋体" w:cs="宋体"/>
          <w:color w:val="auto"/>
          <w:sz w:val="28"/>
          <w:szCs w:val="28"/>
          <w:highlight w:val="none"/>
          <w:lang w:val="en-US" w:eastAsia="zh-CN"/>
        </w:rPr>
        <w:t>的</w:t>
      </w:r>
      <w:r>
        <w:rPr>
          <w:rFonts w:hint="eastAsia" w:ascii="宋体" w:hAnsi="宋体" w:eastAsia="宋体" w:cs="宋体"/>
          <w:color w:val="auto"/>
          <w:sz w:val="28"/>
          <w:szCs w:val="28"/>
          <w:highlight w:val="none"/>
          <w:lang w:val="en-US" w:eastAsia="zh-CN"/>
        </w:rPr>
        <w:t>计算方式：</w:t>
      </w:r>
    </w:p>
    <w:p w14:paraId="65851A70">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此部分最多可获得60分，取学生综合素质实施方案中第一课堂两门全覆盖课程“核心价值观与公民素养教育”与“学生综合素质实践”加权平均成绩，再乘60%折算得出此部分成绩。课程成绩以第一次成绩为准，重修成绩不参与计算。</w:t>
      </w:r>
    </w:p>
    <w:p w14:paraId="7E074994">
      <w:pPr>
        <w:numPr>
          <w:ilvl w:val="0"/>
          <w:numId w:val="1"/>
        </w:numPr>
        <w:spacing w:line="360" w:lineRule="auto"/>
        <w:ind w:left="0" w:leftChars="0" w:firstLine="523" w:firstLineChars="187"/>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学生综合素质与表现评分规定如下：</w:t>
      </w:r>
    </w:p>
    <w:p w14:paraId="35000588">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此部分最多可获得20分，依据如下原则进行评分：</w:t>
      </w:r>
    </w:p>
    <w:p w14:paraId="195FABA7">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在校期间满足如下三类条件之一可加分：</w:t>
      </w:r>
    </w:p>
    <w:p w14:paraId="0CF55F13">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（1）学习勤奋进取，热心服务同学，并获得以下荣誉称号之一：</w:t>
      </w:r>
    </w:p>
    <w:p w14:paraId="3823E301">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获得省部级及以上“优秀学生干部”或“三好学生”荣誉称号，最多可加20分；</w:t>
      </w:r>
    </w:p>
    <w:p w14:paraId="3AB13C2E">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获得校级“优秀学生干部”或“三好学生”荣誉称号，最多可加15分。</w:t>
      </w:r>
    </w:p>
    <w:p w14:paraId="5836494F">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理想信念坚定，工作表现优异，并获得以下荣誉称号之一：</w:t>
      </w:r>
    </w:p>
    <w:p w14:paraId="17A9946D">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获得省部级及以上“优秀共青团干部”</w:t>
      </w:r>
      <w:r>
        <w:rPr>
          <w:rFonts w:hint="eastAsia" w:ascii="宋体" w:hAnsi="宋体" w:cs="宋体"/>
          <w:color w:val="auto"/>
          <w:sz w:val="28"/>
          <w:szCs w:val="28"/>
          <w:highlight w:val="none"/>
          <w:lang w:val="en-US" w:eastAsia="zh-CN"/>
        </w:rPr>
        <w:t>或</w:t>
      </w:r>
      <w:r>
        <w:rPr>
          <w:rFonts w:hint="eastAsia" w:ascii="宋体" w:hAnsi="宋体" w:eastAsia="宋体" w:cs="宋体"/>
          <w:color w:val="auto"/>
          <w:sz w:val="28"/>
          <w:szCs w:val="28"/>
          <w:highlight w:val="none"/>
          <w:lang w:val="en-US" w:eastAsia="zh-CN"/>
        </w:rPr>
        <w:t>“优秀共青团员”荣誉称号，最多可加20分；</w:t>
      </w:r>
    </w:p>
    <w:p w14:paraId="46036674">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获得校级“优秀共青团干部”荣誉称号，最多可加15分；</w:t>
      </w:r>
    </w:p>
    <w:p w14:paraId="6A106BBB">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获得校级“优秀共青团员”荣誉称号，最多可加10分；</w:t>
      </w:r>
    </w:p>
    <w:p w14:paraId="524E5E59">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（3）发挥党员先锋模范带头作用，并获得以下荣誉称号之一： </w:t>
      </w:r>
    </w:p>
    <w:p w14:paraId="16559D3D">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获得省部级及以上“优秀共产党员”或“优秀党务工作者”荣誉称号，最多可加20分；</w:t>
      </w:r>
    </w:p>
    <w:p w14:paraId="0B28002A">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获得校级“优秀党务工作者”或“优秀共产党员”荣誉称号，最多可加15分。</w:t>
      </w:r>
    </w:p>
    <w:p w14:paraId="63495A04">
      <w:pPr>
        <w:numPr>
          <w:ilvl w:val="0"/>
          <w:numId w:val="0"/>
        </w:numPr>
        <w:ind w:firstLine="560" w:firstLineChars="200"/>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2.不同学年获得上述荣誉或者同一学年获得两个及以上不同类别荣誉的，可累计加分；同一学年获得两个及以上同类别荣誉的，取高项加分。</w:t>
      </w:r>
    </w:p>
    <w:p w14:paraId="66222370">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三、在文艺和体育方面获得北京市级以上奖励的学生，获奖名单和评分指导意见</w:t>
      </w:r>
      <w:r>
        <w:rPr>
          <w:rFonts w:hint="eastAsia" w:ascii="宋体" w:hAnsi="宋体" w:cs="宋体"/>
          <w:color w:val="auto"/>
          <w:sz w:val="28"/>
          <w:szCs w:val="28"/>
          <w:lang w:val="en-US" w:eastAsia="zh-CN"/>
        </w:rPr>
        <w:t>由</w:t>
      </w:r>
      <w:r>
        <w:rPr>
          <w:rFonts w:hint="eastAsia" w:ascii="宋体" w:hAnsi="宋体" w:eastAsia="宋体" w:cs="宋体"/>
          <w:color w:val="auto"/>
          <w:sz w:val="28"/>
          <w:szCs w:val="28"/>
          <w:lang w:val="en-US" w:eastAsia="zh-CN"/>
        </w:rPr>
        <w:t>团委和体育部提供</w:t>
      </w:r>
      <w:r>
        <w:rPr>
          <w:rFonts w:hint="eastAsia" w:ascii="宋体" w:hAnsi="宋体" w:cs="宋体"/>
          <w:color w:val="auto"/>
          <w:sz w:val="28"/>
          <w:szCs w:val="28"/>
          <w:lang w:val="en-US" w:eastAsia="zh-CN"/>
        </w:rPr>
        <w:t>，评分标准由学院制定。</w:t>
      </w:r>
    </w:p>
    <w:p w14:paraId="04A52009">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四、参军入伍学生服役期间的表现、获奖、立功情况和评分指导意见</w:t>
      </w:r>
      <w:r>
        <w:rPr>
          <w:rFonts w:hint="eastAsia" w:ascii="宋体" w:hAnsi="宋体" w:cs="宋体"/>
          <w:color w:val="auto"/>
          <w:sz w:val="28"/>
          <w:szCs w:val="28"/>
          <w:lang w:val="en-US" w:eastAsia="zh-CN"/>
        </w:rPr>
        <w:t>由</w:t>
      </w:r>
      <w:r>
        <w:rPr>
          <w:rFonts w:hint="eastAsia" w:ascii="宋体" w:hAnsi="宋体" w:eastAsia="宋体" w:cs="宋体"/>
          <w:color w:val="auto"/>
          <w:sz w:val="28"/>
          <w:szCs w:val="28"/>
          <w:lang w:val="en-US" w:eastAsia="zh-CN"/>
        </w:rPr>
        <w:t>学生工作处提供</w:t>
      </w:r>
      <w:r>
        <w:rPr>
          <w:rFonts w:hint="eastAsia" w:ascii="宋体" w:hAnsi="宋体" w:cs="宋体"/>
          <w:color w:val="auto"/>
          <w:sz w:val="28"/>
          <w:szCs w:val="28"/>
          <w:lang w:val="en-US" w:eastAsia="zh-CN"/>
        </w:rPr>
        <w:t>，评分标准由学院制定</w:t>
      </w:r>
      <w:r>
        <w:rPr>
          <w:rFonts w:hint="eastAsia" w:ascii="宋体" w:hAnsi="宋体" w:eastAsia="宋体" w:cs="宋体"/>
          <w:color w:val="auto"/>
          <w:sz w:val="28"/>
          <w:szCs w:val="28"/>
          <w:lang w:val="en-US" w:eastAsia="zh-CN"/>
        </w:rPr>
        <w:t>。</w:t>
      </w:r>
    </w:p>
    <w:p w14:paraId="678C577A">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五、到国际组织实习的学生评分指导意见</w:t>
      </w:r>
      <w:r>
        <w:rPr>
          <w:rFonts w:hint="eastAsia" w:ascii="宋体" w:hAnsi="宋体" w:cs="宋体"/>
          <w:color w:val="auto"/>
          <w:sz w:val="28"/>
          <w:szCs w:val="28"/>
          <w:lang w:val="en-US" w:eastAsia="zh-CN"/>
        </w:rPr>
        <w:t>由本科生院</w:t>
      </w:r>
      <w:r>
        <w:rPr>
          <w:rFonts w:hint="eastAsia" w:ascii="宋体" w:hAnsi="宋体" w:eastAsia="宋体" w:cs="宋体"/>
          <w:color w:val="auto"/>
          <w:sz w:val="28"/>
          <w:szCs w:val="28"/>
          <w:lang w:val="en-US" w:eastAsia="zh-CN"/>
        </w:rPr>
        <w:t>提供</w:t>
      </w:r>
      <w:r>
        <w:rPr>
          <w:rFonts w:hint="eastAsia" w:ascii="宋体" w:hAnsi="宋体" w:cs="宋体"/>
          <w:color w:val="auto"/>
          <w:sz w:val="28"/>
          <w:szCs w:val="28"/>
          <w:lang w:val="en-US" w:eastAsia="zh-CN"/>
        </w:rPr>
        <w:t>，评分标准由学院制定</w:t>
      </w:r>
      <w:r>
        <w:rPr>
          <w:rFonts w:hint="eastAsia" w:ascii="宋体" w:hAnsi="宋体" w:eastAsia="宋体" w:cs="宋体"/>
          <w:color w:val="auto"/>
          <w:sz w:val="28"/>
          <w:szCs w:val="28"/>
          <w:lang w:val="en-US" w:eastAsia="zh-CN"/>
        </w:rPr>
        <w:t>。</w:t>
      </w:r>
    </w:p>
    <w:p w14:paraId="78607AF7">
      <w:pPr>
        <w:numPr>
          <w:ilvl w:val="0"/>
          <w:numId w:val="0"/>
        </w:numPr>
        <w:spacing w:line="360" w:lineRule="auto"/>
        <w:ind w:leftChars="200"/>
        <w:rPr>
          <w:rFonts w:hint="eastAsia" w:ascii="仿宋_GB2312" w:hAnsi="华文中宋" w:eastAsia="仿宋_GB2312"/>
          <w:sz w:val="30"/>
          <w:szCs w:val="30"/>
          <w:lang w:val="en-US" w:eastAsia="zh-CN"/>
        </w:rPr>
      </w:pPr>
    </w:p>
    <w:p w14:paraId="0603969E">
      <w:pPr>
        <w:snapToGrid w:val="0"/>
        <w:spacing w:line="360" w:lineRule="auto"/>
        <w:ind w:firstLine="560" w:firstLineChars="200"/>
        <w:rPr>
          <w:rFonts w:hint="default" w:ascii="宋体" w:hAnsi="宋体"/>
          <w:sz w:val="28"/>
          <w:szCs w:val="28"/>
          <w:lang w:val="en-US" w:eastAsia="zh-CN"/>
        </w:rPr>
      </w:pPr>
    </w:p>
    <w:p w14:paraId="2B0809A4">
      <w:pPr>
        <w:numPr>
          <w:ilvl w:val="0"/>
          <w:numId w:val="0"/>
        </w:numPr>
        <w:ind w:firstLine="560" w:firstLineChars="200"/>
        <w:rPr>
          <w:rFonts w:hint="eastAsia" w:ascii="宋体" w:hAnsi="宋体" w:eastAsia="宋体" w:cs="宋体"/>
          <w:color w:val="auto"/>
          <w:sz w:val="28"/>
          <w:szCs w:val="28"/>
          <w:lang w:val="en-US" w:eastAsia="zh-CN"/>
        </w:rPr>
      </w:pPr>
    </w:p>
    <w:p w14:paraId="588A1FFA">
      <w:pPr>
        <w:numPr>
          <w:ilvl w:val="0"/>
          <w:numId w:val="0"/>
        </w:numPr>
        <w:spacing w:line="360" w:lineRule="auto"/>
        <w:ind w:leftChars="200"/>
        <w:rPr>
          <w:rFonts w:hint="eastAsia" w:ascii="仿宋_GB2312" w:hAnsi="华文中宋" w:eastAsia="仿宋_GB2312"/>
          <w:sz w:val="30"/>
          <w:szCs w:val="30"/>
          <w:lang w:val="en-US" w:eastAsia="zh-CN"/>
        </w:rPr>
      </w:pPr>
    </w:p>
    <w:p w14:paraId="79651BEC">
      <w:pPr>
        <w:snapToGrid w:val="0"/>
        <w:spacing w:line="360" w:lineRule="auto"/>
        <w:ind w:firstLine="560" w:firstLineChars="200"/>
        <w:rPr>
          <w:rFonts w:hint="default" w:ascii="宋体" w:hAnsi="宋体"/>
          <w:sz w:val="28"/>
          <w:szCs w:val="28"/>
          <w:lang w:val="en-US" w:eastAsia="zh-CN"/>
        </w:rPr>
      </w:pPr>
    </w:p>
    <w:p w14:paraId="53DA4944">
      <w:pPr>
        <w:snapToGrid w:val="0"/>
        <w:spacing w:line="360" w:lineRule="auto"/>
        <w:ind w:firstLine="560" w:firstLineChars="200"/>
        <w:rPr>
          <w:rFonts w:hint="default" w:ascii="宋体" w:hAnsi="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DA896"/>
    <w:multiLevelType w:val="singleLevel"/>
    <w:tmpl w:val="F47DA8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mZkODFlN2Y3Y2E2YmRkMmJkZDk4OTY4ZTk5NWMifQ=="/>
  </w:docVars>
  <w:rsids>
    <w:rsidRoot w:val="11862133"/>
    <w:rsid w:val="017746A5"/>
    <w:rsid w:val="03242CAF"/>
    <w:rsid w:val="0B1426EA"/>
    <w:rsid w:val="0DCC72E7"/>
    <w:rsid w:val="0F1F17F2"/>
    <w:rsid w:val="0F48402D"/>
    <w:rsid w:val="11862133"/>
    <w:rsid w:val="12202DF6"/>
    <w:rsid w:val="198A7DBF"/>
    <w:rsid w:val="1DD94093"/>
    <w:rsid w:val="1E5E4DA9"/>
    <w:rsid w:val="25F37323"/>
    <w:rsid w:val="28C156CB"/>
    <w:rsid w:val="2A7B0BA0"/>
    <w:rsid w:val="2CA35788"/>
    <w:rsid w:val="2E2675FA"/>
    <w:rsid w:val="31B40D32"/>
    <w:rsid w:val="35C06DC7"/>
    <w:rsid w:val="3A3E649C"/>
    <w:rsid w:val="3E8236EA"/>
    <w:rsid w:val="41BE6939"/>
    <w:rsid w:val="433E3844"/>
    <w:rsid w:val="43D9531B"/>
    <w:rsid w:val="44AA5E89"/>
    <w:rsid w:val="479E040B"/>
    <w:rsid w:val="4990219E"/>
    <w:rsid w:val="4AFE34D8"/>
    <w:rsid w:val="54502464"/>
    <w:rsid w:val="5B906AF4"/>
    <w:rsid w:val="5CCF4D19"/>
    <w:rsid w:val="5DF64FF0"/>
    <w:rsid w:val="614361B6"/>
    <w:rsid w:val="61CF3E68"/>
    <w:rsid w:val="66996E60"/>
    <w:rsid w:val="6C5B0510"/>
    <w:rsid w:val="6EB77FCC"/>
    <w:rsid w:val="71953082"/>
    <w:rsid w:val="71C06840"/>
    <w:rsid w:val="740438D8"/>
    <w:rsid w:val="7769462C"/>
    <w:rsid w:val="78B62C7B"/>
    <w:rsid w:val="7C22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91"/>
      <w:ind w:left="1278" w:right="664" w:hanging="1899"/>
      <w:outlineLvl w:val="1"/>
    </w:pPr>
    <w:rPr>
      <w:rFonts w:ascii="宋体" w:hAnsi="宋体" w:eastAsia="宋体" w:cs="宋体"/>
      <w:b/>
      <w:bCs/>
      <w:sz w:val="36"/>
      <w:szCs w:val="36"/>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5757</Words>
  <Characters>5987</Characters>
  <Lines>0</Lines>
  <Paragraphs>0</Paragraphs>
  <TotalTime>39</TotalTime>
  <ScaleCrop>false</ScaleCrop>
  <LinksUpToDate>false</LinksUpToDate>
  <CharactersWithSpaces>5998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2023-09-15T14:09:00Z</dcterms:created>
  <dc:creator>Miss Panda</dc:creator>
  <cp:lastModifiedBy>赵栩冉</cp:lastModifiedBy>
  <dcterms:modified xsi:type="dcterms:W3CDTF">2025-09-08T03:08:20Z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62741CD0E5F4435EA41F70E176C07C18_13</vt:lpwstr>
  </property>
  <property fmtid="{D5CDD505-2E9C-101B-9397-08002B2CF9AE}" pid="4" name="KSOTemplateDocerSaveRecord">
    <vt:lpwstr>eyJoZGlkIjoiMjViZDk4YTRhNGE3ODE3ZDc1MDY5NWNlNzQyM2U3NzEiLCJ1c2VySWQiOiIyNDI0MDE3OTIifQ==</vt:lpwstr>
  </property>
</Properties>
</file>